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08" w:rsidRDefault="00306D08" w:rsidP="00306D08">
      <w:pPr>
        <w:ind w:right="-716"/>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Excmo. Sr. Vicepresidente 1º del Congreso de los Diputados </w:t>
      </w:r>
    </w:p>
    <w:p w:rsidR="00306D08" w:rsidRDefault="00306D08" w:rsidP="00306D08">
      <w:pPr>
        <w:ind w:right="-716"/>
        <w:rPr>
          <w:rFonts w:ascii="Times New Roman" w:hAnsi="Times New Roman" w:cs="Times New Roman"/>
          <w:sz w:val="32"/>
          <w:szCs w:val="32"/>
        </w:rPr>
      </w:pPr>
    </w:p>
    <w:p w:rsidR="004A2B7C" w:rsidRPr="00306D08" w:rsidRDefault="00CA6A36" w:rsidP="00306D08">
      <w:pPr>
        <w:ind w:right="-716"/>
        <w:rPr>
          <w:rFonts w:ascii="Times New Roman" w:hAnsi="Times New Roman" w:cs="Times New Roman"/>
          <w:sz w:val="32"/>
          <w:szCs w:val="32"/>
        </w:rPr>
      </w:pPr>
      <w:r w:rsidRPr="00306D08">
        <w:rPr>
          <w:rFonts w:ascii="Times New Roman" w:hAnsi="Times New Roman" w:cs="Times New Roman"/>
          <w:sz w:val="32"/>
          <w:szCs w:val="32"/>
        </w:rPr>
        <w:t>Excmo. Sr. Ministro de Asuntos Exteriores,</w:t>
      </w:r>
    </w:p>
    <w:p w:rsidR="00CA6A36" w:rsidRPr="00306D08" w:rsidRDefault="00CA6A36" w:rsidP="00306D08">
      <w:pPr>
        <w:ind w:right="-716"/>
        <w:rPr>
          <w:rFonts w:ascii="Times New Roman" w:hAnsi="Times New Roman" w:cs="Times New Roman"/>
          <w:sz w:val="32"/>
          <w:szCs w:val="32"/>
        </w:rPr>
      </w:pPr>
    </w:p>
    <w:p w:rsidR="00CA6A36" w:rsidRPr="00306D08" w:rsidRDefault="00CA6A36" w:rsidP="00306D08">
      <w:pPr>
        <w:ind w:right="-716"/>
        <w:rPr>
          <w:rFonts w:ascii="Times New Roman" w:hAnsi="Times New Roman" w:cs="Times New Roman"/>
          <w:sz w:val="32"/>
          <w:szCs w:val="32"/>
        </w:rPr>
      </w:pPr>
      <w:r w:rsidRPr="00306D08">
        <w:rPr>
          <w:rFonts w:ascii="Times New Roman" w:hAnsi="Times New Roman" w:cs="Times New Roman"/>
          <w:sz w:val="32"/>
          <w:szCs w:val="32"/>
        </w:rPr>
        <w:t>Excmo. Sr. Secretario General del Consejo de Europa,</w:t>
      </w:r>
    </w:p>
    <w:p w:rsidR="00CA6A36" w:rsidRPr="00306D08" w:rsidRDefault="00CA6A36" w:rsidP="00306D08">
      <w:pPr>
        <w:ind w:right="-716"/>
        <w:rPr>
          <w:rFonts w:ascii="Times New Roman" w:hAnsi="Times New Roman" w:cs="Times New Roman"/>
          <w:sz w:val="32"/>
          <w:szCs w:val="32"/>
        </w:rPr>
      </w:pPr>
    </w:p>
    <w:p w:rsidR="00CA6A36" w:rsidRPr="00306D08" w:rsidRDefault="00CA6A36" w:rsidP="00306D08">
      <w:pPr>
        <w:ind w:right="-716"/>
        <w:rPr>
          <w:rFonts w:ascii="Times New Roman" w:hAnsi="Times New Roman" w:cs="Times New Roman"/>
          <w:sz w:val="32"/>
          <w:szCs w:val="32"/>
        </w:rPr>
      </w:pPr>
      <w:r w:rsidRPr="00306D08">
        <w:rPr>
          <w:rFonts w:ascii="Times New Roman" w:hAnsi="Times New Roman" w:cs="Times New Roman"/>
          <w:sz w:val="32"/>
          <w:szCs w:val="32"/>
        </w:rPr>
        <w:t>Autoridades,</w:t>
      </w:r>
    </w:p>
    <w:p w:rsidR="00CA6A36" w:rsidRPr="00306D08" w:rsidRDefault="00CA6A36" w:rsidP="00306D08">
      <w:pPr>
        <w:ind w:right="-716"/>
        <w:rPr>
          <w:rFonts w:ascii="Times New Roman" w:hAnsi="Times New Roman" w:cs="Times New Roman"/>
          <w:sz w:val="32"/>
          <w:szCs w:val="32"/>
        </w:rPr>
      </w:pPr>
    </w:p>
    <w:p w:rsidR="000B27A0" w:rsidRPr="00306D08" w:rsidRDefault="00CA6A36" w:rsidP="00306D08">
      <w:pPr>
        <w:ind w:right="-716"/>
        <w:rPr>
          <w:rFonts w:ascii="Times New Roman" w:hAnsi="Times New Roman" w:cs="Times New Roman"/>
          <w:sz w:val="32"/>
          <w:szCs w:val="32"/>
        </w:rPr>
      </w:pPr>
      <w:r w:rsidRPr="00306D08">
        <w:rPr>
          <w:rFonts w:ascii="Times New Roman" w:hAnsi="Times New Roman" w:cs="Times New Roman"/>
          <w:sz w:val="32"/>
          <w:szCs w:val="32"/>
        </w:rPr>
        <w:t>Señoras y señores,</w:t>
      </w:r>
    </w:p>
    <w:p w:rsidR="000B27A0" w:rsidRPr="00306D08" w:rsidRDefault="000B27A0" w:rsidP="00306D08">
      <w:pPr>
        <w:ind w:right="-716"/>
        <w:rPr>
          <w:rFonts w:ascii="Times New Roman" w:hAnsi="Times New Roman" w:cs="Times New Roman"/>
          <w:sz w:val="32"/>
          <w:szCs w:val="32"/>
        </w:rPr>
      </w:pPr>
    </w:p>
    <w:p w:rsidR="000B27A0" w:rsidRDefault="000B27A0" w:rsidP="00306D08">
      <w:pPr>
        <w:ind w:right="-716"/>
        <w:jc w:val="both"/>
        <w:rPr>
          <w:rFonts w:ascii="Times New Roman" w:hAnsi="Times New Roman" w:cs="Times New Roman"/>
          <w:sz w:val="32"/>
          <w:szCs w:val="32"/>
        </w:rPr>
      </w:pPr>
      <w:r w:rsidRPr="00306D08">
        <w:rPr>
          <w:rFonts w:ascii="Times New Roman" w:hAnsi="Times New Roman" w:cs="Times New Roman"/>
          <w:sz w:val="32"/>
          <w:szCs w:val="32"/>
        </w:rPr>
        <w:tab/>
        <w:t xml:space="preserve">Permitan que, en primer lugar, señale mi mayor agradecimiento a los anfitriones y promotores de este Seminario conmemorativo, el Congreso de los Diputados y el </w:t>
      </w:r>
      <w:r w:rsidR="00306D08">
        <w:rPr>
          <w:rFonts w:ascii="Times New Roman" w:hAnsi="Times New Roman" w:cs="Times New Roman"/>
          <w:sz w:val="32"/>
          <w:szCs w:val="32"/>
        </w:rPr>
        <w:t>Senado</w:t>
      </w:r>
      <w:r w:rsidRPr="00306D08">
        <w:rPr>
          <w:rFonts w:ascii="Times New Roman" w:hAnsi="Times New Roman" w:cs="Times New Roman"/>
          <w:sz w:val="32"/>
          <w:szCs w:val="32"/>
        </w:rPr>
        <w:t xml:space="preserve"> de España, porque es desde luego una ini</w:t>
      </w:r>
      <w:r w:rsidR="00A3229B" w:rsidRPr="00306D08">
        <w:rPr>
          <w:rFonts w:ascii="Times New Roman" w:hAnsi="Times New Roman" w:cs="Times New Roman"/>
          <w:sz w:val="32"/>
          <w:szCs w:val="32"/>
        </w:rPr>
        <w:t>ciativa acertada y altamente</w:t>
      </w:r>
      <w:r w:rsidRPr="00306D08">
        <w:rPr>
          <w:rFonts w:ascii="Times New Roman" w:hAnsi="Times New Roman" w:cs="Times New Roman"/>
          <w:sz w:val="32"/>
          <w:szCs w:val="32"/>
        </w:rPr>
        <w:t xml:space="preserve"> pertinente.</w:t>
      </w:r>
    </w:p>
    <w:p w:rsidR="00F475F6" w:rsidRDefault="00F475F6" w:rsidP="00306D08">
      <w:pPr>
        <w:ind w:right="-716"/>
        <w:jc w:val="both"/>
        <w:rPr>
          <w:rFonts w:ascii="Times New Roman" w:hAnsi="Times New Roman" w:cs="Times New Roman"/>
          <w:sz w:val="32"/>
          <w:szCs w:val="32"/>
        </w:rPr>
      </w:pPr>
    </w:p>
    <w:p w:rsidR="00F475F6" w:rsidRDefault="00F475F6" w:rsidP="00306D08">
      <w:pPr>
        <w:ind w:right="-716"/>
        <w:jc w:val="both"/>
        <w:rPr>
          <w:rFonts w:ascii="Times New Roman" w:hAnsi="Times New Roman" w:cs="Times New Roman"/>
          <w:sz w:val="32"/>
          <w:szCs w:val="32"/>
        </w:rPr>
      </w:pPr>
      <w:r>
        <w:rPr>
          <w:rFonts w:ascii="Times New Roman" w:hAnsi="Times New Roman" w:cs="Times New Roman"/>
          <w:sz w:val="32"/>
          <w:szCs w:val="32"/>
        </w:rPr>
        <w:tab/>
        <w:t>De igu</w:t>
      </w:r>
      <w:r w:rsidR="006C7758">
        <w:rPr>
          <w:rFonts w:ascii="Times New Roman" w:hAnsi="Times New Roman" w:cs="Times New Roman"/>
          <w:sz w:val="32"/>
          <w:szCs w:val="32"/>
        </w:rPr>
        <w:t xml:space="preserve">al forma, como ha hecho el </w:t>
      </w:r>
      <w:r w:rsidR="00DB73D9">
        <w:rPr>
          <w:rFonts w:ascii="Times New Roman" w:hAnsi="Times New Roman" w:cs="Times New Roman"/>
          <w:sz w:val="32"/>
          <w:szCs w:val="32"/>
        </w:rPr>
        <w:t>Ministro antes que yo</w:t>
      </w:r>
      <w:r w:rsidR="00946C97">
        <w:rPr>
          <w:rFonts w:ascii="Times New Roman" w:hAnsi="Times New Roman" w:cs="Times New Roman"/>
          <w:sz w:val="32"/>
          <w:szCs w:val="32"/>
        </w:rPr>
        <w:t>, me siento llamado a homenajear, con admiración y tristeza, a la figura del</w:t>
      </w:r>
      <w:r>
        <w:rPr>
          <w:rFonts w:ascii="Times New Roman" w:hAnsi="Times New Roman" w:cs="Times New Roman"/>
          <w:sz w:val="32"/>
          <w:szCs w:val="32"/>
        </w:rPr>
        <w:t xml:space="preserve"> Fiscal General, D. José Manuel Maza Martín, repentinamen</w:t>
      </w:r>
      <w:r w:rsidR="00946C97">
        <w:rPr>
          <w:rFonts w:ascii="Times New Roman" w:hAnsi="Times New Roman" w:cs="Times New Roman"/>
          <w:sz w:val="32"/>
          <w:szCs w:val="32"/>
        </w:rPr>
        <w:t>te fallecido el pasado sábado. José Manuel,</w:t>
      </w:r>
      <w:r w:rsidR="00E746AC">
        <w:rPr>
          <w:rFonts w:ascii="Times New Roman" w:hAnsi="Times New Roman" w:cs="Times New Roman"/>
          <w:sz w:val="32"/>
          <w:szCs w:val="32"/>
        </w:rPr>
        <w:t xml:space="preserve"> compañero de estudios universitarios, fue</w:t>
      </w:r>
      <w:r w:rsidR="005D0505">
        <w:rPr>
          <w:rFonts w:ascii="Times New Roman" w:hAnsi="Times New Roman" w:cs="Times New Roman"/>
          <w:sz w:val="32"/>
          <w:szCs w:val="32"/>
        </w:rPr>
        <w:t xml:space="preserve"> un</w:t>
      </w:r>
      <w:r w:rsidR="00946C97">
        <w:rPr>
          <w:rFonts w:ascii="Times New Roman" w:hAnsi="Times New Roman" w:cs="Times New Roman"/>
          <w:sz w:val="32"/>
          <w:szCs w:val="32"/>
        </w:rPr>
        <w:t xml:space="preserve"> insobornable defensor del Estado de Derecho y de la promoción del interés p</w:t>
      </w:r>
      <w:r w:rsidR="00E746AC">
        <w:rPr>
          <w:rFonts w:ascii="Times New Roman" w:hAnsi="Times New Roman" w:cs="Times New Roman"/>
          <w:sz w:val="32"/>
          <w:szCs w:val="32"/>
        </w:rPr>
        <w:t>úblico. Él</w:t>
      </w:r>
      <w:r w:rsidR="00946C97">
        <w:rPr>
          <w:rFonts w:ascii="Times New Roman" w:hAnsi="Times New Roman" w:cs="Times New Roman"/>
          <w:sz w:val="32"/>
          <w:szCs w:val="32"/>
        </w:rPr>
        <w:t xml:space="preserve"> debía estar aquí para impartir su magisterio, y en su lugar nos deja un vacío irremediable. Servidor tan excelente como persona, descanse en paz.</w:t>
      </w:r>
    </w:p>
    <w:p w:rsidR="00E746AC" w:rsidRDefault="00E746AC" w:rsidP="00306D08">
      <w:pPr>
        <w:ind w:right="-716"/>
        <w:jc w:val="both"/>
        <w:rPr>
          <w:rFonts w:ascii="Times New Roman" w:hAnsi="Times New Roman" w:cs="Times New Roman"/>
          <w:sz w:val="32"/>
          <w:szCs w:val="32"/>
        </w:rPr>
      </w:pPr>
    </w:p>
    <w:p w:rsidR="00E746AC" w:rsidRDefault="00E746AC" w:rsidP="00E746AC">
      <w:pPr>
        <w:ind w:right="-716"/>
        <w:jc w:val="center"/>
        <w:rPr>
          <w:rFonts w:ascii="Times New Roman" w:hAnsi="Times New Roman" w:cs="Times New Roman"/>
          <w:sz w:val="32"/>
          <w:szCs w:val="32"/>
        </w:rPr>
      </w:pPr>
      <w:r>
        <w:rPr>
          <w:rFonts w:ascii="Times New Roman" w:hAnsi="Times New Roman" w:cs="Times New Roman"/>
          <w:sz w:val="32"/>
          <w:szCs w:val="32"/>
        </w:rPr>
        <w:t>(Pausa)</w:t>
      </w:r>
    </w:p>
    <w:p w:rsidR="00946C97" w:rsidRDefault="00946C97" w:rsidP="00306D08">
      <w:pPr>
        <w:ind w:right="-716"/>
        <w:jc w:val="both"/>
        <w:rPr>
          <w:rFonts w:ascii="Times New Roman" w:hAnsi="Times New Roman" w:cs="Times New Roman"/>
          <w:sz w:val="32"/>
          <w:szCs w:val="32"/>
        </w:rPr>
      </w:pPr>
    </w:p>
    <w:p w:rsidR="00946C97" w:rsidRPr="00306D08" w:rsidRDefault="00946C97" w:rsidP="00306D08">
      <w:pPr>
        <w:ind w:right="-716"/>
        <w:jc w:val="both"/>
        <w:rPr>
          <w:rFonts w:ascii="Times New Roman" w:hAnsi="Times New Roman" w:cs="Times New Roman"/>
          <w:sz w:val="32"/>
          <w:szCs w:val="32"/>
        </w:rPr>
      </w:pPr>
      <w:r>
        <w:rPr>
          <w:rFonts w:ascii="Times New Roman" w:hAnsi="Times New Roman" w:cs="Times New Roman"/>
          <w:sz w:val="32"/>
          <w:szCs w:val="32"/>
        </w:rPr>
        <w:t>Señoras y señores,</w:t>
      </w:r>
    </w:p>
    <w:p w:rsidR="00030A1C" w:rsidRPr="00306D08" w:rsidRDefault="00030A1C" w:rsidP="00306D08">
      <w:pPr>
        <w:ind w:right="-716"/>
        <w:jc w:val="both"/>
        <w:rPr>
          <w:rFonts w:ascii="Times New Roman" w:hAnsi="Times New Roman" w:cs="Times New Roman"/>
          <w:sz w:val="32"/>
          <w:szCs w:val="32"/>
        </w:rPr>
      </w:pPr>
    </w:p>
    <w:p w:rsidR="008C68BA" w:rsidRPr="00306D08" w:rsidRDefault="00030A1C" w:rsidP="00306D08">
      <w:pPr>
        <w:ind w:right="-716"/>
        <w:jc w:val="both"/>
        <w:rPr>
          <w:rFonts w:ascii="Times New Roman" w:hAnsi="Times New Roman" w:cs="Times New Roman"/>
          <w:sz w:val="32"/>
          <w:szCs w:val="32"/>
        </w:rPr>
      </w:pPr>
      <w:r w:rsidRPr="00306D08">
        <w:rPr>
          <w:rFonts w:ascii="Times New Roman" w:hAnsi="Times New Roman" w:cs="Times New Roman"/>
          <w:sz w:val="32"/>
          <w:szCs w:val="32"/>
        </w:rPr>
        <w:tab/>
        <w:t xml:space="preserve">En un discurso muchas veces citado </w:t>
      </w:r>
      <w:r w:rsidR="00306D08">
        <w:rPr>
          <w:rFonts w:ascii="Times New Roman" w:hAnsi="Times New Roman" w:cs="Times New Roman"/>
          <w:sz w:val="32"/>
          <w:szCs w:val="32"/>
        </w:rPr>
        <w:t xml:space="preserve">que </w:t>
      </w:r>
      <w:r w:rsidRPr="00306D08">
        <w:rPr>
          <w:rFonts w:ascii="Times New Roman" w:hAnsi="Times New Roman" w:cs="Times New Roman"/>
          <w:sz w:val="32"/>
          <w:szCs w:val="32"/>
        </w:rPr>
        <w:t xml:space="preserve">mantiene incólume su vigencia, un discurso pronunciado en la Universidad de Zúrich allá por septiembre de 1946, el entonces ex Primer Ministro británico Winston </w:t>
      </w:r>
      <w:r w:rsidR="0045431F" w:rsidRPr="00306D08">
        <w:rPr>
          <w:rFonts w:ascii="Times New Roman" w:hAnsi="Times New Roman" w:cs="Times New Roman"/>
          <w:sz w:val="32"/>
          <w:szCs w:val="32"/>
        </w:rPr>
        <w:t>Churchill</w:t>
      </w:r>
      <w:r w:rsidRPr="00306D08">
        <w:rPr>
          <w:rFonts w:ascii="Times New Roman" w:hAnsi="Times New Roman" w:cs="Times New Roman"/>
          <w:sz w:val="32"/>
          <w:szCs w:val="32"/>
        </w:rPr>
        <w:t xml:space="preserve"> manifestaba que</w:t>
      </w:r>
      <w:r w:rsidR="00E746AC">
        <w:rPr>
          <w:rFonts w:ascii="Times New Roman" w:hAnsi="Times New Roman" w:cs="Times New Roman"/>
          <w:sz w:val="32"/>
          <w:szCs w:val="32"/>
        </w:rPr>
        <w:t xml:space="preserve"> (y cito literalmente)</w:t>
      </w:r>
      <w:r w:rsidR="00306D08">
        <w:rPr>
          <w:rFonts w:ascii="Times New Roman" w:hAnsi="Times New Roman" w:cs="Times New Roman"/>
          <w:sz w:val="32"/>
          <w:szCs w:val="32"/>
        </w:rPr>
        <w:t>:</w:t>
      </w:r>
      <w:r w:rsidRPr="00306D08">
        <w:rPr>
          <w:rFonts w:ascii="Times New Roman" w:hAnsi="Times New Roman" w:cs="Times New Roman"/>
          <w:sz w:val="32"/>
          <w:szCs w:val="32"/>
        </w:rPr>
        <w:t xml:space="preserve"> </w:t>
      </w:r>
    </w:p>
    <w:p w:rsidR="008C68BA" w:rsidRPr="00306D08" w:rsidRDefault="008C68BA" w:rsidP="00306D08">
      <w:pPr>
        <w:ind w:right="-716"/>
        <w:jc w:val="both"/>
        <w:rPr>
          <w:rFonts w:ascii="Times New Roman" w:hAnsi="Times New Roman" w:cs="Times New Roman"/>
          <w:sz w:val="32"/>
          <w:szCs w:val="32"/>
        </w:rPr>
      </w:pPr>
    </w:p>
    <w:p w:rsidR="00030A1C" w:rsidRPr="00306D08" w:rsidRDefault="00306D08" w:rsidP="00306D08">
      <w:pPr>
        <w:ind w:right="-716" w:firstLine="708"/>
        <w:jc w:val="both"/>
        <w:rPr>
          <w:rFonts w:ascii="Times New Roman" w:hAnsi="Times New Roman" w:cs="Times New Roman"/>
          <w:b/>
          <w:i/>
          <w:sz w:val="32"/>
          <w:szCs w:val="32"/>
        </w:rPr>
      </w:pPr>
      <w:r w:rsidRPr="00306D08">
        <w:rPr>
          <w:rFonts w:ascii="Times New Roman" w:hAnsi="Times New Roman" w:cs="Times New Roman"/>
          <w:b/>
          <w:i/>
          <w:sz w:val="32"/>
          <w:szCs w:val="32"/>
        </w:rPr>
        <w:t>“</w:t>
      </w:r>
      <w:r w:rsidR="008C68BA" w:rsidRPr="00306D08">
        <w:rPr>
          <w:rFonts w:ascii="Times New Roman" w:hAnsi="Times New Roman" w:cs="Times New Roman"/>
          <w:b/>
          <w:i/>
          <w:sz w:val="32"/>
          <w:szCs w:val="32"/>
        </w:rPr>
        <w:t>D</w:t>
      </w:r>
      <w:r w:rsidR="003617BF" w:rsidRPr="00306D08">
        <w:rPr>
          <w:rFonts w:ascii="Times New Roman" w:hAnsi="Times New Roman" w:cs="Times New Roman"/>
          <w:b/>
          <w:i/>
          <w:sz w:val="32"/>
          <w:szCs w:val="32"/>
        </w:rPr>
        <w:t>ebemos recrear la familia europea</w:t>
      </w:r>
      <w:r w:rsidR="00030A1C" w:rsidRPr="00306D08">
        <w:rPr>
          <w:rFonts w:ascii="Times New Roman" w:hAnsi="Times New Roman" w:cs="Times New Roman"/>
          <w:b/>
          <w:i/>
          <w:sz w:val="32"/>
          <w:szCs w:val="32"/>
        </w:rPr>
        <w:t xml:space="preserve"> en una estructura regional llamada, quizás, los Estados Unidos de Europa. El primer paso</w:t>
      </w:r>
      <w:r w:rsidR="003617BF" w:rsidRPr="00306D08">
        <w:rPr>
          <w:rFonts w:ascii="Times New Roman" w:hAnsi="Times New Roman" w:cs="Times New Roman"/>
          <w:b/>
          <w:i/>
          <w:sz w:val="32"/>
          <w:szCs w:val="32"/>
        </w:rPr>
        <w:t xml:space="preserve"> para ello</w:t>
      </w:r>
      <w:r w:rsidR="00030A1C" w:rsidRPr="00306D08">
        <w:rPr>
          <w:rFonts w:ascii="Times New Roman" w:hAnsi="Times New Roman" w:cs="Times New Roman"/>
          <w:b/>
          <w:i/>
          <w:sz w:val="32"/>
          <w:szCs w:val="32"/>
        </w:rPr>
        <w:t xml:space="preserve"> es formar un Consejo de Europa</w:t>
      </w:r>
      <w:r w:rsidRPr="00306D08">
        <w:rPr>
          <w:rFonts w:ascii="Times New Roman" w:hAnsi="Times New Roman" w:cs="Times New Roman"/>
          <w:b/>
          <w:i/>
          <w:sz w:val="32"/>
          <w:szCs w:val="32"/>
        </w:rPr>
        <w:t>”</w:t>
      </w:r>
      <w:r w:rsidR="00030A1C" w:rsidRPr="00306D08">
        <w:rPr>
          <w:rFonts w:ascii="Times New Roman" w:hAnsi="Times New Roman" w:cs="Times New Roman"/>
          <w:b/>
          <w:i/>
          <w:sz w:val="32"/>
          <w:szCs w:val="32"/>
        </w:rPr>
        <w:t>.</w:t>
      </w:r>
    </w:p>
    <w:p w:rsidR="00030A1C" w:rsidRPr="00306D08" w:rsidRDefault="00030A1C" w:rsidP="00306D08">
      <w:pPr>
        <w:ind w:right="-716"/>
        <w:jc w:val="both"/>
        <w:rPr>
          <w:rFonts w:ascii="Times New Roman" w:hAnsi="Times New Roman" w:cs="Times New Roman"/>
          <w:b/>
          <w:i/>
          <w:sz w:val="32"/>
          <w:szCs w:val="32"/>
        </w:rPr>
      </w:pPr>
    </w:p>
    <w:p w:rsidR="006D7043" w:rsidRPr="00306D08" w:rsidRDefault="00030A1C" w:rsidP="00306D08">
      <w:pPr>
        <w:ind w:right="-716"/>
        <w:jc w:val="both"/>
        <w:rPr>
          <w:rFonts w:ascii="Times New Roman" w:hAnsi="Times New Roman" w:cs="Times New Roman"/>
          <w:sz w:val="32"/>
          <w:szCs w:val="32"/>
        </w:rPr>
      </w:pPr>
      <w:r w:rsidRPr="00306D08">
        <w:rPr>
          <w:rFonts w:ascii="Times New Roman" w:hAnsi="Times New Roman" w:cs="Times New Roman"/>
          <w:i/>
          <w:sz w:val="32"/>
          <w:szCs w:val="32"/>
        </w:rPr>
        <w:tab/>
      </w:r>
      <w:r w:rsidR="00CA6A36" w:rsidRPr="00306D08">
        <w:rPr>
          <w:rFonts w:ascii="Times New Roman" w:hAnsi="Times New Roman" w:cs="Times New Roman"/>
          <w:sz w:val="32"/>
          <w:szCs w:val="32"/>
        </w:rPr>
        <w:t xml:space="preserve"> N</w:t>
      </w:r>
      <w:r w:rsidR="009C4290" w:rsidRPr="00306D08">
        <w:rPr>
          <w:rFonts w:ascii="Times New Roman" w:hAnsi="Times New Roman" w:cs="Times New Roman"/>
          <w:sz w:val="32"/>
          <w:szCs w:val="32"/>
        </w:rPr>
        <w:t>o puede ponderarse lo</w:t>
      </w:r>
      <w:r w:rsidR="00CA6A36" w:rsidRPr="00306D08">
        <w:rPr>
          <w:rFonts w:ascii="Times New Roman" w:hAnsi="Times New Roman" w:cs="Times New Roman"/>
          <w:sz w:val="32"/>
          <w:szCs w:val="32"/>
        </w:rPr>
        <w:t xml:space="preserve"> suficiente</w:t>
      </w:r>
      <w:r w:rsidRPr="00306D08">
        <w:rPr>
          <w:rFonts w:ascii="Times New Roman" w:hAnsi="Times New Roman" w:cs="Times New Roman"/>
          <w:sz w:val="32"/>
          <w:szCs w:val="32"/>
        </w:rPr>
        <w:t xml:space="preserve"> la signifi</w:t>
      </w:r>
      <w:r w:rsidR="001B2600" w:rsidRPr="00306D08">
        <w:rPr>
          <w:rFonts w:ascii="Times New Roman" w:hAnsi="Times New Roman" w:cs="Times New Roman"/>
          <w:sz w:val="32"/>
          <w:szCs w:val="32"/>
        </w:rPr>
        <w:t>cación que ese Consejo</w:t>
      </w:r>
      <w:r w:rsidR="001A3507" w:rsidRPr="00306D08">
        <w:rPr>
          <w:rFonts w:ascii="Times New Roman" w:hAnsi="Times New Roman" w:cs="Times New Roman"/>
          <w:sz w:val="32"/>
          <w:szCs w:val="32"/>
        </w:rPr>
        <w:t>, creado tras</w:t>
      </w:r>
      <w:r w:rsidRPr="00306D08">
        <w:rPr>
          <w:rFonts w:ascii="Times New Roman" w:hAnsi="Times New Roman" w:cs="Times New Roman"/>
          <w:sz w:val="32"/>
          <w:szCs w:val="32"/>
        </w:rPr>
        <w:t xml:space="preserve"> </w:t>
      </w:r>
      <w:r w:rsidR="000369AA" w:rsidRPr="00306D08">
        <w:rPr>
          <w:rFonts w:ascii="Times New Roman" w:hAnsi="Times New Roman" w:cs="Times New Roman"/>
          <w:sz w:val="32"/>
          <w:szCs w:val="32"/>
        </w:rPr>
        <w:t xml:space="preserve">el fin de </w:t>
      </w:r>
      <w:r w:rsidRPr="00306D08">
        <w:rPr>
          <w:rFonts w:ascii="Times New Roman" w:hAnsi="Times New Roman" w:cs="Times New Roman"/>
          <w:sz w:val="32"/>
          <w:szCs w:val="32"/>
        </w:rPr>
        <w:t>la Segunda Guerra Mundial, ha</w:t>
      </w:r>
      <w:r w:rsidR="001B2600" w:rsidRPr="00306D08">
        <w:rPr>
          <w:rFonts w:ascii="Times New Roman" w:hAnsi="Times New Roman" w:cs="Times New Roman"/>
          <w:sz w:val="32"/>
          <w:szCs w:val="32"/>
        </w:rPr>
        <w:t xml:space="preserve"> tenido para todos los europeos</w:t>
      </w:r>
      <w:r w:rsidRPr="00306D08">
        <w:rPr>
          <w:rFonts w:ascii="Times New Roman" w:hAnsi="Times New Roman" w:cs="Times New Roman"/>
          <w:sz w:val="32"/>
          <w:szCs w:val="32"/>
        </w:rPr>
        <w:t xml:space="preserve">, </w:t>
      </w:r>
      <w:r w:rsidR="0048570B" w:rsidRPr="00306D08">
        <w:rPr>
          <w:rFonts w:ascii="Times New Roman" w:hAnsi="Times New Roman" w:cs="Times New Roman"/>
          <w:sz w:val="32"/>
          <w:szCs w:val="32"/>
        </w:rPr>
        <w:t>y especialmente, como hoy celebramos,</w:t>
      </w:r>
      <w:r w:rsidR="00A3229B" w:rsidRPr="00306D08">
        <w:rPr>
          <w:rFonts w:ascii="Times New Roman" w:hAnsi="Times New Roman" w:cs="Times New Roman"/>
          <w:sz w:val="32"/>
          <w:szCs w:val="32"/>
        </w:rPr>
        <w:t xml:space="preserve"> para todos l</w:t>
      </w:r>
      <w:r w:rsidR="0045431F" w:rsidRPr="00306D08">
        <w:rPr>
          <w:rFonts w:ascii="Times New Roman" w:hAnsi="Times New Roman" w:cs="Times New Roman"/>
          <w:sz w:val="32"/>
          <w:szCs w:val="32"/>
        </w:rPr>
        <w:t>os españoles</w:t>
      </w:r>
      <w:r w:rsidRPr="00306D08">
        <w:rPr>
          <w:rFonts w:ascii="Times New Roman" w:hAnsi="Times New Roman" w:cs="Times New Roman"/>
          <w:sz w:val="32"/>
          <w:szCs w:val="32"/>
        </w:rPr>
        <w:t xml:space="preserve">. </w:t>
      </w:r>
    </w:p>
    <w:p w:rsidR="006D7043" w:rsidRPr="00306D08" w:rsidRDefault="006D7043" w:rsidP="00306D08">
      <w:pPr>
        <w:ind w:right="-716"/>
        <w:jc w:val="both"/>
        <w:rPr>
          <w:rFonts w:ascii="Times New Roman" w:hAnsi="Times New Roman" w:cs="Times New Roman"/>
          <w:sz w:val="32"/>
          <w:szCs w:val="32"/>
        </w:rPr>
      </w:pPr>
    </w:p>
    <w:p w:rsidR="00030A1C" w:rsidRPr="00306D08" w:rsidRDefault="00030A1C"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 xml:space="preserve">Tanto antes como después de la caída del Muro de Berlín, esta organización, a la que se ha aludido en ocasiones como “la conciencia de Europa”, </w:t>
      </w:r>
      <w:r w:rsidR="006D7043" w:rsidRPr="00306D08">
        <w:rPr>
          <w:rFonts w:ascii="Times New Roman" w:hAnsi="Times New Roman" w:cs="Times New Roman"/>
          <w:sz w:val="32"/>
          <w:szCs w:val="32"/>
        </w:rPr>
        <w:t>ha aspirado a reconciliar a</w:t>
      </w:r>
      <w:r w:rsidR="0045431F" w:rsidRPr="00306D08">
        <w:rPr>
          <w:rFonts w:ascii="Times New Roman" w:hAnsi="Times New Roman" w:cs="Times New Roman"/>
          <w:sz w:val="32"/>
          <w:szCs w:val="32"/>
        </w:rPr>
        <w:t xml:space="preserve"> los Estados de</w:t>
      </w:r>
      <w:r w:rsidR="001B2600" w:rsidRPr="00306D08">
        <w:rPr>
          <w:rFonts w:ascii="Times New Roman" w:hAnsi="Times New Roman" w:cs="Times New Roman"/>
          <w:sz w:val="32"/>
          <w:szCs w:val="32"/>
        </w:rPr>
        <w:t xml:space="preserve"> nuestro continente</w:t>
      </w:r>
      <w:r w:rsidR="003617BF" w:rsidRPr="00306D08">
        <w:rPr>
          <w:rFonts w:ascii="Times New Roman" w:hAnsi="Times New Roman" w:cs="Times New Roman"/>
          <w:sz w:val="32"/>
          <w:szCs w:val="32"/>
        </w:rPr>
        <w:t xml:space="preserve"> consigo mismos</w:t>
      </w:r>
      <w:r w:rsidRPr="00306D08">
        <w:rPr>
          <w:rFonts w:ascii="Times New Roman" w:hAnsi="Times New Roman" w:cs="Times New Roman"/>
          <w:sz w:val="32"/>
          <w:szCs w:val="32"/>
        </w:rPr>
        <w:t>, bajo la tri</w:t>
      </w:r>
      <w:r w:rsidR="00911745">
        <w:rPr>
          <w:rFonts w:ascii="Times New Roman" w:hAnsi="Times New Roman" w:cs="Times New Roman"/>
          <w:sz w:val="32"/>
          <w:szCs w:val="32"/>
        </w:rPr>
        <w:t>ple dimensión</w:t>
      </w:r>
      <w:r w:rsidRPr="00306D08">
        <w:rPr>
          <w:rFonts w:ascii="Times New Roman" w:hAnsi="Times New Roman" w:cs="Times New Roman"/>
          <w:sz w:val="32"/>
          <w:szCs w:val="32"/>
        </w:rPr>
        <w:t xml:space="preserve"> del princ</w:t>
      </w:r>
      <w:r w:rsidR="006D7043" w:rsidRPr="00306D08">
        <w:rPr>
          <w:rFonts w:ascii="Times New Roman" w:hAnsi="Times New Roman" w:cs="Times New Roman"/>
          <w:sz w:val="32"/>
          <w:szCs w:val="32"/>
        </w:rPr>
        <w:t>i</w:t>
      </w:r>
      <w:r w:rsidRPr="00306D08">
        <w:rPr>
          <w:rFonts w:ascii="Times New Roman" w:hAnsi="Times New Roman" w:cs="Times New Roman"/>
          <w:sz w:val="32"/>
          <w:szCs w:val="32"/>
        </w:rPr>
        <w:t>pio democrático, el principio</w:t>
      </w:r>
      <w:r w:rsidR="006D7043" w:rsidRPr="00306D08">
        <w:rPr>
          <w:rFonts w:ascii="Times New Roman" w:hAnsi="Times New Roman" w:cs="Times New Roman"/>
          <w:sz w:val="32"/>
          <w:szCs w:val="32"/>
        </w:rPr>
        <w:t xml:space="preserve"> de supremacía de la ley, y la defensa de los derechos humanos,</w:t>
      </w:r>
      <w:r w:rsidR="00911745">
        <w:rPr>
          <w:rFonts w:ascii="Times New Roman" w:hAnsi="Times New Roman" w:cs="Times New Roman"/>
          <w:sz w:val="32"/>
          <w:szCs w:val="32"/>
        </w:rPr>
        <w:t xml:space="preserve"> </w:t>
      </w:r>
      <w:r w:rsidR="00DB73D9">
        <w:rPr>
          <w:rFonts w:ascii="Times New Roman" w:hAnsi="Times New Roman" w:cs="Times New Roman"/>
          <w:sz w:val="32"/>
          <w:szCs w:val="32"/>
        </w:rPr>
        <w:t xml:space="preserve">lo </w:t>
      </w:r>
      <w:r w:rsidR="00911745">
        <w:rPr>
          <w:rFonts w:ascii="Times New Roman" w:hAnsi="Times New Roman" w:cs="Times New Roman"/>
          <w:sz w:val="32"/>
          <w:szCs w:val="32"/>
        </w:rPr>
        <w:t>que</w:t>
      </w:r>
      <w:r w:rsidR="006D7043" w:rsidRPr="00306D08">
        <w:rPr>
          <w:rFonts w:ascii="Times New Roman" w:hAnsi="Times New Roman" w:cs="Times New Roman"/>
          <w:sz w:val="32"/>
          <w:szCs w:val="32"/>
        </w:rPr>
        <w:t xml:space="preserve"> representa en sí </w:t>
      </w:r>
      <w:r w:rsidR="00E746AC">
        <w:rPr>
          <w:rFonts w:ascii="Times New Roman" w:hAnsi="Times New Roman" w:cs="Times New Roman"/>
          <w:sz w:val="32"/>
          <w:szCs w:val="32"/>
        </w:rPr>
        <w:t xml:space="preserve">el mayor logro </w:t>
      </w:r>
      <w:r w:rsidR="00911745" w:rsidRPr="00F475F6">
        <w:rPr>
          <w:rFonts w:ascii="Times New Roman" w:hAnsi="Times New Roman" w:cs="Times New Roman"/>
          <w:sz w:val="32"/>
          <w:szCs w:val="32"/>
        </w:rPr>
        <w:t xml:space="preserve">político y jurídico </w:t>
      </w:r>
      <w:r w:rsidR="00911745">
        <w:rPr>
          <w:rFonts w:ascii="Times New Roman" w:hAnsi="Times New Roman" w:cs="Times New Roman"/>
          <w:sz w:val="32"/>
          <w:szCs w:val="32"/>
        </w:rPr>
        <w:t>de nuestra</w:t>
      </w:r>
      <w:r w:rsidR="006D7043" w:rsidRPr="00306D08">
        <w:rPr>
          <w:rFonts w:ascii="Times New Roman" w:hAnsi="Times New Roman" w:cs="Times New Roman"/>
          <w:sz w:val="32"/>
          <w:szCs w:val="32"/>
        </w:rPr>
        <w:t xml:space="preserve"> historia.  </w:t>
      </w:r>
    </w:p>
    <w:p w:rsidR="000B27A0" w:rsidRPr="00306D08" w:rsidRDefault="000B27A0" w:rsidP="00306D08">
      <w:pPr>
        <w:ind w:right="-716"/>
        <w:jc w:val="both"/>
        <w:rPr>
          <w:rFonts w:ascii="Times New Roman" w:hAnsi="Times New Roman" w:cs="Times New Roman"/>
          <w:sz w:val="32"/>
          <w:szCs w:val="32"/>
        </w:rPr>
      </w:pPr>
    </w:p>
    <w:p w:rsidR="000B27A0" w:rsidRPr="00306D08" w:rsidRDefault="000B27A0"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Para todos los que como yo pertenecemos a la</w:t>
      </w:r>
      <w:r w:rsidR="00184905" w:rsidRPr="00306D08">
        <w:rPr>
          <w:rFonts w:ascii="Times New Roman" w:hAnsi="Times New Roman" w:cs="Times New Roman"/>
          <w:sz w:val="32"/>
          <w:szCs w:val="32"/>
        </w:rPr>
        <w:t xml:space="preserve"> generación que en su</w:t>
      </w:r>
      <w:r w:rsidRPr="00306D08">
        <w:rPr>
          <w:rFonts w:ascii="Times New Roman" w:hAnsi="Times New Roman" w:cs="Times New Roman"/>
          <w:sz w:val="32"/>
          <w:szCs w:val="32"/>
        </w:rPr>
        <w:t xml:space="preserve"> incipiente madurez asistió y trató de contribuir, desd</w:t>
      </w:r>
      <w:r w:rsidR="001F0E08" w:rsidRPr="00306D08">
        <w:rPr>
          <w:rFonts w:ascii="Times New Roman" w:hAnsi="Times New Roman" w:cs="Times New Roman"/>
          <w:sz w:val="32"/>
          <w:szCs w:val="32"/>
        </w:rPr>
        <w:t>e la práctica del Derecho</w:t>
      </w:r>
      <w:r w:rsidR="00030A1C" w:rsidRPr="00306D08">
        <w:rPr>
          <w:rFonts w:ascii="Times New Roman" w:hAnsi="Times New Roman" w:cs="Times New Roman"/>
          <w:sz w:val="32"/>
          <w:szCs w:val="32"/>
        </w:rPr>
        <w:t>, a la consolidación de la democracia en España, el Consejo de Europa</w:t>
      </w:r>
      <w:r w:rsidR="006D7043" w:rsidRPr="00306D08">
        <w:rPr>
          <w:rFonts w:ascii="Times New Roman" w:hAnsi="Times New Roman" w:cs="Times New Roman"/>
          <w:sz w:val="32"/>
          <w:szCs w:val="32"/>
        </w:rPr>
        <w:t xml:space="preserve"> representaba un umbral alcanza</w:t>
      </w:r>
      <w:r w:rsidR="00184905" w:rsidRPr="00306D08">
        <w:rPr>
          <w:rFonts w:ascii="Times New Roman" w:hAnsi="Times New Roman" w:cs="Times New Roman"/>
          <w:sz w:val="32"/>
          <w:szCs w:val="32"/>
        </w:rPr>
        <w:t xml:space="preserve">ble, una meta de obligado deseo, </w:t>
      </w:r>
      <w:r w:rsidR="000369AA" w:rsidRPr="00306D08">
        <w:rPr>
          <w:rFonts w:ascii="Times New Roman" w:hAnsi="Times New Roman" w:cs="Times New Roman"/>
          <w:sz w:val="32"/>
          <w:szCs w:val="32"/>
        </w:rPr>
        <w:t>un paso definitivo para regresar</w:t>
      </w:r>
      <w:r w:rsidR="00184905" w:rsidRPr="00306D08">
        <w:rPr>
          <w:rFonts w:ascii="Times New Roman" w:hAnsi="Times New Roman" w:cs="Times New Roman"/>
          <w:sz w:val="32"/>
          <w:szCs w:val="32"/>
        </w:rPr>
        <w:t xml:space="preserve"> a nuestra casa común y a sus valores compartidos</w:t>
      </w:r>
      <w:r w:rsidR="005B2455">
        <w:rPr>
          <w:rFonts w:ascii="Times New Roman" w:hAnsi="Times New Roman" w:cs="Times New Roman"/>
          <w:sz w:val="32"/>
          <w:szCs w:val="32"/>
        </w:rPr>
        <w:t>, como así sucedió</w:t>
      </w:r>
      <w:r w:rsidR="00184905" w:rsidRPr="00306D08">
        <w:rPr>
          <w:rFonts w:ascii="Times New Roman" w:hAnsi="Times New Roman" w:cs="Times New Roman"/>
          <w:sz w:val="32"/>
          <w:szCs w:val="32"/>
        </w:rPr>
        <w:t>.</w:t>
      </w:r>
    </w:p>
    <w:p w:rsidR="006D7043" w:rsidRPr="00306D08" w:rsidRDefault="006D7043" w:rsidP="00306D08">
      <w:pPr>
        <w:ind w:right="-716" w:firstLine="708"/>
        <w:jc w:val="both"/>
        <w:rPr>
          <w:rFonts w:ascii="Times New Roman" w:hAnsi="Times New Roman" w:cs="Times New Roman"/>
          <w:sz w:val="32"/>
          <w:szCs w:val="32"/>
        </w:rPr>
      </w:pPr>
    </w:p>
    <w:p w:rsidR="008C68BA" w:rsidRPr="00306D08" w:rsidRDefault="006D7043"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Por deci</w:t>
      </w:r>
      <w:r w:rsidR="00184905" w:rsidRPr="00306D08">
        <w:rPr>
          <w:rFonts w:ascii="Times New Roman" w:hAnsi="Times New Roman" w:cs="Times New Roman"/>
          <w:sz w:val="32"/>
          <w:szCs w:val="32"/>
        </w:rPr>
        <w:t>rlo con palabras del que</w:t>
      </w:r>
      <w:r w:rsidRPr="00306D08">
        <w:rPr>
          <w:rFonts w:ascii="Times New Roman" w:hAnsi="Times New Roman" w:cs="Times New Roman"/>
          <w:sz w:val="32"/>
          <w:szCs w:val="32"/>
        </w:rPr>
        <w:t xml:space="preserve"> fue</w:t>
      </w:r>
      <w:r w:rsidR="001F0E08" w:rsidRPr="00306D08">
        <w:rPr>
          <w:rFonts w:ascii="Times New Roman" w:hAnsi="Times New Roman" w:cs="Times New Roman"/>
          <w:sz w:val="32"/>
          <w:szCs w:val="32"/>
        </w:rPr>
        <w:t xml:space="preserve"> reconocido</w:t>
      </w:r>
      <w:r w:rsidR="00184905" w:rsidRPr="00306D08">
        <w:rPr>
          <w:rFonts w:ascii="Times New Roman" w:hAnsi="Times New Roman" w:cs="Times New Roman"/>
          <w:sz w:val="32"/>
          <w:szCs w:val="32"/>
        </w:rPr>
        <w:t xml:space="preserve"> internacionalista y</w:t>
      </w:r>
      <w:r w:rsidRPr="00306D08">
        <w:rPr>
          <w:rFonts w:ascii="Times New Roman" w:hAnsi="Times New Roman" w:cs="Times New Roman"/>
          <w:sz w:val="32"/>
          <w:szCs w:val="32"/>
        </w:rPr>
        <w:t xml:space="preserve"> </w:t>
      </w:r>
      <w:r w:rsidR="00184905" w:rsidRPr="00306D08">
        <w:rPr>
          <w:rFonts w:ascii="Times New Roman" w:hAnsi="Times New Roman" w:cs="Times New Roman"/>
          <w:sz w:val="32"/>
          <w:szCs w:val="32"/>
        </w:rPr>
        <w:t xml:space="preserve">también </w:t>
      </w:r>
      <w:r w:rsidRPr="00306D08">
        <w:rPr>
          <w:rFonts w:ascii="Times New Roman" w:hAnsi="Times New Roman" w:cs="Times New Roman"/>
          <w:sz w:val="32"/>
          <w:szCs w:val="32"/>
        </w:rPr>
        <w:t>Magistrado del Tri</w:t>
      </w:r>
      <w:r w:rsidR="008C68BA" w:rsidRPr="00306D08">
        <w:rPr>
          <w:rFonts w:ascii="Times New Roman" w:hAnsi="Times New Roman" w:cs="Times New Roman"/>
          <w:sz w:val="32"/>
          <w:szCs w:val="32"/>
        </w:rPr>
        <w:t>bunal Constitucional de España,</w:t>
      </w:r>
      <w:r w:rsidR="001F0E08" w:rsidRPr="00306D08">
        <w:rPr>
          <w:rFonts w:ascii="Times New Roman" w:hAnsi="Times New Roman" w:cs="Times New Roman"/>
          <w:sz w:val="32"/>
          <w:szCs w:val="32"/>
        </w:rPr>
        <w:t xml:space="preserve"> </w:t>
      </w:r>
      <w:r w:rsidRPr="00306D08">
        <w:rPr>
          <w:rFonts w:ascii="Times New Roman" w:hAnsi="Times New Roman" w:cs="Times New Roman"/>
          <w:sz w:val="32"/>
          <w:szCs w:val="32"/>
        </w:rPr>
        <w:t>Antonio Truyol y Serra,</w:t>
      </w:r>
      <w:r w:rsidR="00184905" w:rsidRPr="00306D08">
        <w:rPr>
          <w:rFonts w:ascii="Times New Roman" w:hAnsi="Times New Roman" w:cs="Times New Roman"/>
          <w:sz w:val="32"/>
          <w:szCs w:val="32"/>
        </w:rPr>
        <w:t xml:space="preserve"> </w:t>
      </w:r>
      <w:r w:rsidR="00C14B91">
        <w:rPr>
          <w:rFonts w:ascii="Times New Roman" w:hAnsi="Times New Roman" w:cs="Times New Roman"/>
          <w:sz w:val="32"/>
          <w:szCs w:val="32"/>
        </w:rPr>
        <w:t>cuya ami</w:t>
      </w:r>
      <w:r w:rsidR="00FC3141">
        <w:rPr>
          <w:rFonts w:ascii="Times New Roman" w:hAnsi="Times New Roman" w:cs="Times New Roman"/>
          <w:sz w:val="32"/>
          <w:szCs w:val="32"/>
        </w:rPr>
        <w:t>stad tuve el honor de compartir:</w:t>
      </w:r>
    </w:p>
    <w:p w:rsidR="008C68BA" w:rsidRPr="00306D08" w:rsidRDefault="008C68BA" w:rsidP="00306D08">
      <w:pPr>
        <w:ind w:right="-716" w:firstLine="708"/>
        <w:jc w:val="both"/>
        <w:rPr>
          <w:rFonts w:ascii="Times New Roman" w:hAnsi="Times New Roman" w:cs="Times New Roman"/>
          <w:sz w:val="32"/>
          <w:szCs w:val="32"/>
        </w:rPr>
      </w:pPr>
    </w:p>
    <w:p w:rsidR="006D7043" w:rsidRPr="00C14B91" w:rsidRDefault="00C14B91" w:rsidP="00306D08">
      <w:pPr>
        <w:ind w:right="-716" w:firstLine="708"/>
        <w:jc w:val="both"/>
        <w:rPr>
          <w:rFonts w:ascii="Times New Roman" w:hAnsi="Times New Roman" w:cs="Times New Roman"/>
          <w:b/>
          <w:i/>
          <w:sz w:val="32"/>
          <w:szCs w:val="32"/>
        </w:rPr>
      </w:pPr>
      <w:r w:rsidRPr="00C14B91">
        <w:rPr>
          <w:rFonts w:ascii="Times New Roman" w:hAnsi="Times New Roman" w:cs="Times New Roman"/>
          <w:b/>
          <w:i/>
          <w:sz w:val="32"/>
          <w:szCs w:val="32"/>
        </w:rPr>
        <w:t>“</w:t>
      </w:r>
      <w:r w:rsidR="008C68BA" w:rsidRPr="00C14B91">
        <w:rPr>
          <w:rFonts w:ascii="Times New Roman" w:hAnsi="Times New Roman" w:cs="Times New Roman"/>
          <w:b/>
          <w:i/>
          <w:sz w:val="32"/>
          <w:szCs w:val="32"/>
        </w:rPr>
        <w:t>L</w:t>
      </w:r>
      <w:r w:rsidR="00184905" w:rsidRPr="00C14B91">
        <w:rPr>
          <w:rFonts w:ascii="Times New Roman" w:hAnsi="Times New Roman" w:cs="Times New Roman"/>
          <w:b/>
          <w:i/>
          <w:sz w:val="32"/>
          <w:szCs w:val="32"/>
        </w:rPr>
        <w:t>a finalidad del Consejo de Europa consiste en realizar una unión más estrecha entre sus miembros sobre una base democrática inequívocamente expresada. (…) En otros términos, el Consejo de Europa es la expresión de la idea europea occidental de la democracia política</w:t>
      </w:r>
      <w:r w:rsidRPr="00C14B91">
        <w:rPr>
          <w:rFonts w:ascii="Times New Roman" w:hAnsi="Times New Roman" w:cs="Times New Roman"/>
          <w:b/>
          <w:i/>
          <w:sz w:val="32"/>
          <w:szCs w:val="32"/>
        </w:rPr>
        <w:t>”</w:t>
      </w:r>
      <w:r w:rsidR="00184905" w:rsidRPr="00C14B91">
        <w:rPr>
          <w:rFonts w:ascii="Times New Roman" w:hAnsi="Times New Roman" w:cs="Times New Roman"/>
          <w:b/>
          <w:i/>
          <w:sz w:val="32"/>
          <w:szCs w:val="32"/>
        </w:rPr>
        <w:t xml:space="preserve">. </w:t>
      </w:r>
    </w:p>
    <w:p w:rsidR="00184905" w:rsidRPr="00306D08" w:rsidRDefault="00184905" w:rsidP="00306D08">
      <w:pPr>
        <w:ind w:right="-716" w:firstLine="708"/>
        <w:jc w:val="both"/>
        <w:rPr>
          <w:rFonts w:ascii="Times New Roman" w:hAnsi="Times New Roman" w:cs="Times New Roman"/>
          <w:i/>
          <w:sz w:val="32"/>
          <w:szCs w:val="32"/>
        </w:rPr>
      </w:pPr>
    </w:p>
    <w:p w:rsidR="000369AA" w:rsidRPr="00306D08" w:rsidRDefault="00184905" w:rsidP="00306D08">
      <w:pPr>
        <w:ind w:right="-716"/>
        <w:jc w:val="both"/>
        <w:rPr>
          <w:rFonts w:ascii="Times New Roman" w:hAnsi="Times New Roman" w:cs="Times New Roman"/>
          <w:sz w:val="32"/>
          <w:szCs w:val="32"/>
        </w:rPr>
      </w:pPr>
      <w:r w:rsidRPr="00306D08">
        <w:rPr>
          <w:rFonts w:ascii="Times New Roman" w:hAnsi="Times New Roman" w:cs="Times New Roman"/>
          <w:sz w:val="32"/>
          <w:szCs w:val="32"/>
        </w:rPr>
        <w:tab/>
      </w:r>
      <w:r w:rsidR="00C14B91">
        <w:rPr>
          <w:rFonts w:ascii="Times New Roman" w:hAnsi="Times New Roman" w:cs="Times New Roman"/>
          <w:sz w:val="32"/>
          <w:szCs w:val="32"/>
        </w:rPr>
        <w:t>E</w:t>
      </w:r>
      <w:r w:rsidRPr="00306D08">
        <w:rPr>
          <w:rFonts w:ascii="Times New Roman" w:hAnsi="Times New Roman" w:cs="Times New Roman"/>
          <w:sz w:val="32"/>
          <w:szCs w:val="32"/>
        </w:rPr>
        <w:t>n efecto, como organismo regional, inspirado por la cooperación</w:t>
      </w:r>
      <w:r w:rsidR="000369AA" w:rsidRPr="00306D08">
        <w:rPr>
          <w:rFonts w:ascii="Times New Roman" w:hAnsi="Times New Roman" w:cs="Times New Roman"/>
          <w:sz w:val="32"/>
          <w:szCs w:val="32"/>
        </w:rPr>
        <w:t xml:space="preserve"> entre gobiernos</w:t>
      </w:r>
      <w:r w:rsidRPr="00306D08">
        <w:rPr>
          <w:rFonts w:ascii="Times New Roman" w:hAnsi="Times New Roman" w:cs="Times New Roman"/>
          <w:sz w:val="32"/>
          <w:szCs w:val="32"/>
        </w:rPr>
        <w:t>, el Consejo de Europa h</w:t>
      </w:r>
      <w:r w:rsidR="000369AA" w:rsidRPr="00306D08">
        <w:rPr>
          <w:rFonts w:ascii="Times New Roman" w:hAnsi="Times New Roman" w:cs="Times New Roman"/>
          <w:sz w:val="32"/>
          <w:szCs w:val="32"/>
        </w:rPr>
        <w:t>a r</w:t>
      </w:r>
      <w:r w:rsidR="001B2600" w:rsidRPr="00306D08">
        <w:rPr>
          <w:rFonts w:ascii="Times New Roman" w:hAnsi="Times New Roman" w:cs="Times New Roman"/>
          <w:sz w:val="32"/>
          <w:szCs w:val="32"/>
        </w:rPr>
        <w:t>ealizado impagables servicios</w:t>
      </w:r>
      <w:r w:rsidR="000369AA" w:rsidRPr="00306D08">
        <w:rPr>
          <w:rFonts w:ascii="Times New Roman" w:hAnsi="Times New Roman" w:cs="Times New Roman"/>
          <w:sz w:val="32"/>
          <w:szCs w:val="32"/>
        </w:rPr>
        <w:t>, contribuyendo a</w:t>
      </w:r>
      <w:r w:rsidR="00C14B91">
        <w:rPr>
          <w:rFonts w:ascii="Times New Roman" w:hAnsi="Times New Roman" w:cs="Times New Roman"/>
          <w:sz w:val="32"/>
          <w:szCs w:val="32"/>
        </w:rPr>
        <w:t>l nacimiento</w:t>
      </w:r>
      <w:r w:rsidR="000369AA" w:rsidRPr="00306D08">
        <w:rPr>
          <w:rFonts w:ascii="Times New Roman" w:hAnsi="Times New Roman" w:cs="Times New Roman"/>
          <w:sz w:val="32"/>
          <w:szCs w:val="32"/>
        </w:rPr>
        <w:t xml:space="preserve"> de un concepto amplio de espacio europeo</w:t>
      </w:r>
      <w:r w:rsidR="001B2600" w:rsidRPr="00306D08">
        <w:rPr>
          <w:rFonts w:ascii="Times New Roman" w:hAnsi="Times New Roman" w:cs="Times New Roman"/>
          <w:sz w:val="32"/>
          <w:szCs w:val="32"/>
        </w:rPr>
        <w:t xml:space="preserve"> común</w:t>
      </w:r>
      <w:r w:rsidR="000369AA" w:rsidRPr="00306D08">
        <w:rPr>
          <w:rFonts w:ascii="Times New Roman" w:hAnsi="Times New Roman" w:cs="Times New Roman"/>
          <w:sz w:val="32"/>
          <w:szCs w:val="32"/>
        </w:rPr>
        <w:t xml:space="preserve">, sede de una civilización que aún tiene mucho que aportar al mundo. </w:t>
      </w:r>
    </w:p>
    <w:p w:rsidR="000369AA" w:rsidRPr="00306D08" w:rsidRDefault="000369AA" w:rsidP="00306D08">
      <w:pPr>
        <w:ind w:right="-716"/>
        <w:jc w:val="both"/>
        <w:rPr>
          <w:rFonts w:ascii="Times New Roman" w:hAnsi="Times New Roman" w:cs="Times New Roman"/>
          <w:sz w:val="32"/>
          <w:szCs w:val="32"/>
        </w:rPr>
      </w:pPr>
    </w:p>
    <w:p w:rsidR="00E06CF3" w:rsidRPr="00306D08" w:rsidRDefault="00E06CF3"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En especial, c</w:t>
      </w:r>
      <w:r w:rsidR="000369AA" w:rsidRPr="00306D08">
        <w:rPr>
          <w:rFonts w:ascii="Times New Roman" w:hAnsi="Times New Roman" w:cs="Times New Roman"/>
          <w:sz w:val="32"/>
          <w:szCs w:val="32"/>
        </w:rPr>
        <w:t xml:space="preserve">omo </w:t>
      </w:r>
      <w:r w:rsidR="00DE1E68">
        <w:rPr>
          <w:rFonts w:ascii="Times New Roman" w:hAnsi="Times New Roman" w:cs="Times New Roman"/>
          <w:sz w:val="32"/>
          <w:szCs w:val="32"/>
        </w:rPr>
        <w:t xml:space="preserve">referente esencial </w:t>
      </w:r>
      <w:r w:rsidR="000369AA" w:rsidRPr="00306D08">
        <w:rPr>
          <w:rFonts w:ascii="Times New Roman" w:hAnsi="Times New Roman" w:cs="Times New Roman"/>
          <w:sz w:val="32"/>
          <w:szCs w:val="32"/>
        </w:rPr>
        <w:t>de la defensa de los Derechos Humanos</w:t>
      </w:r>
      <w:r w:rsidRPr="00306D08">
        <w:rPr>
          <w:rFonts w:ascii="Times New Roman" w:hAnsi="Times New Roman" w:cs="Times New Roman"/>
          <w:sz w:val="32"/>
          <w:szCs w:val="32"/>
        </w:rPr>
        <w:t>, es de justicia subrayar los hitos que ha conseguido</w:t>
      </w:r>
      <w:r w:rsidR="000369AA" w:rsidRPr="00306D08">
        <w:rPr>
          <w:rFonts w:ascii="Times New Roman" w:hAnsi="Times New Roman" w:cs="Times New Roman"/>
          <w:sz w:val="32"/>
          <w:szCs w:val="32"/>
        </w:rPr>
        <w:t xml:space="preserve">. </w:t>
      </w:r>
      <w:r w:rsidR="00FC2314" w:rsidRPr="00306D08">
        <w:rPr>
          <w:rFonts w:ascii="Times New Roman" w:hAnsi="Times New Roman" w:cs="Times New Roman"/>
          <w:sz w:val="32"/>
          <w:szCs w:val="32"/>
        </w:rPr>
        <w:t xml:space="preserve">Todos </w:t>
      </w:r>
      <w:r w:rsidR="0024544B" w:rsidRPr="00306D08">
        <w:rPr>
          <w:rFonts w:ascii="Times New Roman" w:hAnsi="Times New Roman" w:cs="Times New Roman"/>
          <w:sz w:val="32"/>
          <w:szCs w:val="32"/>
        </w:rPr>
        <w:t xml:space="preserve">tenemos muy presente </w:t>
      </w:r>
      <w:r w:rsidR="00FC2314" w:rsidRPr="00306D08">
        <w:rPr>
          <w:rFonts w:ascii="Times New Roman" w:hAnsi="Times New Roman" w:cs="Times New Roman"/>
          <w:sz w:val="32"/>
          <w:szCs w:val="32"/>
        </w:rPr>
        <w:t>lo que ha supuesto</w:t>
      </w:r>
      <w:r w:rsidR="00654D7C" w:rsidRPr="00306D08">
        <w:rPr>
          <w:rFonts w:ascii="Times New Roman" w:hAnsi="Times New Roman" w:cs="Times New Roman"/>
          <w:sz w:val="32"/>
          <w:szCs w:val="32"/>
        </w:rPr>
        <w:t xml:space="preserve"> para Europa el</w:t>
      </w:r>
      <w:r w:rsidRPr="00306D08">
        <w:rPr>
          <w:rFonts w:ascii="Times New Roman" w:hAnsi="Times New Roman" w:cs="Times New Roman"/>
          <w:sz w:val="32"/>
          <w:szCs w:val="32"/>
        </w:rPr>
        <w:t xml:space="preserve"> Convenio de Roma de 1950 para la Protección de los Derechos Humanos y las Libertades F</w:t>
      </w:r>
      <w:r w:rsidR="00FC2314" w:rsidRPr="00306D08">
        <w:rPr>
          <w:rFonts w:ascii="Times New Roman" w:hAnsi="Times New Roman" w:cs="Times New Roman"/>
          <w:sz w:val="32"/>
          <w:szCs w:val="32"/>
        </w:rPr>
        <w:t xml:space="preserve">undamentales, así como </w:t>
      </w:r>
      <w:r w:rsidRPr="00306D08">
        <w:rPr>
          <w:rFonts w:ascii="Times New Roman" w:hAnsi="Times New Roman" w:cs="Times New Roman"/>
          <w:sz w:val="32"/>
          <w:szCs w:val="32"/>
        </w:rPr>
        <w:t xml:space="preserve">el Tribunal Europeo de Derechos Humanos, cuyo papel en España abordaré a continuación. </w:t>
      </w:r>
    </w:p>
    <w:p w:rsidR="00E06CF3" w:rsidRPr="00306D08" w:rsidRDefault="00E06CF3" w:rsidP="00306D08">
      <w:pPr>
        <w:ind w:right="-716" w:firstLine="708"/>
        <w:jc w:val="both"/>
        <w:rPr>
          <w:rFonts w:ascii="Times New Roman" w:hAnsi="Times New Roman" w:cs="Times New Roman"/>
          <w:sz w:val="32"/>
          <w:szCs w:val="32"/>
        </w:rPr>
      </w:pPr>
    </w:p>
    <w:p w:rsidR="000369AA" w:rsidRPr="00306D08" w:rsidRDefault="00C0636A"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Ahora bien, me parece asimismo necesario rememorar</w:t>
      </w:r>
      <w:r w:rsidR="00654D7C" w:rsidRPr="00306D08">
        <w:rPr>
          <w:rFonts w:ascii="Times New Roman" w:hAnsi="Times New Roman" w:cs="Times New Roman"/>
          <w:sz w:val="32"/>
          <w:szCs w:val="32"/>
        </w:rPr>
        <w:t xml:space="preserve"> </w:t>
      </w:r>
      <w:r w:rsidR="00FC2314" w:rsidRPr="00306D08">
        <w:rPr>
          <w:rFonts w:ascii="Times New Roman" w:hAnsi="Times New Roman" w:cs="Times New Roman"/>
          <w:sz w:val="32"/>
          <w:szCs w:val="32"/>
        </w:rPr>
        <w:t xml:space="preserve">algunos otros de </w:t>
      </w:r>
      <w:r w:rsidR="0024544B" w:rsidRPr="00306D08">
        <w:rPr>
          <w:rFonts w:ascii="Times New Roman" w:hAnsi="Times New Roman" w:cs="Times New Roman"/>
          <w:sz w:val="32"/>
          <w:szCs w:val="32"/>
        </w:rPr>
        <w:t>sus logros, como</w:t>
      </w:r>
      <w:r w:rsidR="00FC2314" w:rsidRPr="00306D08">
        <w:rPr>
          <w:rFonts w:ascii="Times New Roman" w:hAnsi="Times New Roman" w:cs="Times New Roman"/>
          <w:sz w:val="32"/>
          <w:szCs w:val="32"/>
        </w:rPr>
        <w:t xml:space="preserve"> </w:t>
      </w:r>
      <w:r w:rsidR="00654D7C" w:rsidRPr="00306D08">
        <w:rPr>
          <w:rFonts w:ascii="Times New Roman" w:hAnsi="Times New Roman" w:cs="Times New Roman"/>
          <w:sz w:val="32"/>
          <w:szCs w:val="32"/>
        </w:rPr>
        <w:t>su papel en</w:t>
      </w:r>
      <w:r w:rsidR="00E06CF3" w:rsidRPr="00306D08">
        <w:rPr>
          <w:rFonts w:ascii="Times New Roman" w:hAnsi="Times New Roman" w:cs="Times New Roman"/>
          <w:sz w:val="32"/>
          <w:szCs w:val="32"/>
        </w:rPr>
        <w:t xml:space="preserve"> </w:t>
      </w:r>
      <w:r w:rsidR="000369AA" w:rsidRPr="00306D08">
        <w:rPr>
          <w:rFonts w:ascii="Times New Roman" w:hAnsi="Times New Roman" w:cs="Times New Roman"/>
          <w:sz w:val="32"/>
          <w:szCs w:val="32"/>
        </w:rPr>
        <w:t>la abolición efectiva de la pena de muerte</w:t>
      </w:r>
      <w:r w:rsidR="00E06CF3" w:rsidRPr="00306D08">
        <w:rPr>
          <w:rFonts w:ascii="Times New Roman" w:hAnsi="Times New Roman" w:cs="Times New Roman"/>
          <w:sz w:val="32"/>
          <w:szCs w:val="32"/>
        </w:rPr>
        <w:t xml:space="preserve"> entre sus 47 Estados miembros, o</w:t>
      </w:r>
      <w:r w:rsidR="0024544B" w:rsidRPr="00306D08">
        <w:rPr>
          <w:rFonts w:ascii="Times New Roman" w:hAnsi="Times New Roman" w:cs="Times New Roman"/>
          <w:sz w:val="32"/>
          <w:szCs w:val="32"/>
        </w:rPr>
        <w:t xml:space="preserve"> como</w:t>
      </w:r>
      <w:r w:rsidR="00E06CF3" w:rsidRPr="00306D08">
        <w:rPr>
          <w:rFonts w:ascii="Times New Roman" w:hAnsi="Times New Roman" w:cs="Times New Roman"/>
          <w:sz w:val="32"/>
          <w:szCs w:val="32"/>
        </w:rPr>
        <w:t xml:space="preserve"> </w:t>
      </w:r>
      <w:r w:rsidR="000369AA" w:rsidRPr="00306D08">
        <w:rPr>
          <w:rFonts w:ascii="Times New Roman" w:hAnsi="Times New Roman" w:cs="Times New Roman"/>
          <w:sz w:val="32"/>
          <w:szCs w:val="32"/>
        </w:rPr>
        <w:t>las cont</w:t>
      </w:r>
      <w:r w:rsidR="00F104BD" w:rsidRPr="00306D08">
        <w:rPr>
          <w:rFonts w:ascii="Times New Roman" w:hAnsi="Times New Roman" w:cs="Times New Roman"/>
          <w:sz w:val="32"/>
          <w:szCs w:val="32"/>
        </w:rPr>
        <w:t>ribuciones decisivas que ofreció</w:t>
      </w:r>
      <w:r w:rsidR="00784CEF" w:rsidRPr="00306D08">
        <w:rPr>
          <w:rFonts w:ascii="Times New Roman" w:hAnsi="Times New Roman" w:cs="Times New Roman"/>
          <w:sz w:val="32"/>
          <w:szCs w:val="32"/>
        </w:rPr>
        <w:t xml:space="preserve"> a la reforma política de aquellos</w:t>
      </w:r>
      <w:r w:rsidR="000369AA" w:rsidRPr="00306D08">
        <w:rPr>
          <w:rFonts w:ascii="Times New Roman" w:hAnsi="Times New Roman" w:cs="Times New Roman"/>
          <w:sz w:val="32"/>
          <w:szCs w:val="32"/>
        </w:rPr>
        <w:t xml:space="preserve"> países</w:t>
      </w:r>
      <w:r w:rsidR="00784CEF" w:rsidRPr="00306D08">
        <w:rPr>
          <w:rFonts w:ascii="Times New Roman" w:hAnsi="Times New Roman" w:cs="Times New Roman"/>
          <w:sz w:val="32"/>
          <w:szCs w:val="32"/>
        </w:rPr>
        <w:t xml:space="preserve"> del este de Europa,</w:t>
      </w:r>
      <w:r w:rsidR="000369AA" w:rsidRPr="00306D08">
        <w:rPr>
          <w:rFonts w:ascii="Times New Roman" w:hAnsi="Times New Roman" w:cs="Times New Roman"/>
          <w:sz w:val="32"/>
          <w:szCs w:val="32"/>
        </w:rPr>
        <w:t xml:space="preserve"> que en tiempos</w:t>
      </w:r>
      <w:r w:rsidR="00784CEF" w:rsidRPr="00306D08">
        <w:rPr>
          <w:rFonts w:ascii="Times New Roman" w:hAnsi="Times New Roman" w:cs="Times New Roman"/>
          <w:sz w:val="32"/>
          <w:szCs w:val="32"/>
        </w:rPr>
        <w:t xml:space="preserve"> de Churchill se encontraban</w:t>
      </w:r>
      <w:r w:rsidR="000369AA" w:rsidRPr="00306D08">
        <w:rPr>
          <w:rFonts w:ascii="Times New Roman" w:hAnsi="Times New Roman" w:cs="Times New Roman"/>
          <w:sz w:val="32"/>
          <w:szCs w:val="32"/>
        </w:rPr>
        <w:t xml:space="preserve"> del otro lado del telón de acero.  </w:t>
      </w:r>
    </w:p>
    <w:p w:rsidR="00C0636A" w:rsidRPr="00306D08" w:rsidRDefault="00C0636A" w:rsidP="00306D08">
      <w:pPr>
        <w:ind w:right="-716" w:firstLine="708"/>
        <w:jc w:val="both"/>
        <w:rPr>
          <w:rFonts w:ascii="Times New Roman" w:hAnsi="Times New Roman" w:cs="Times New Roman"/>
          <w:sz w:val="32"/>
          <w:szCs w:val="32"/>
        </w:rPr>
      </w:pPr>
    </w:p>
    <w:p w:rsidR="00C0636A" w:rsidRPr="00306D08" w:rsidRDefault="00C0636A" w:rsidP="00E746AC">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Es aquí, en una organización como ésta, en un foro como éste, d</w:t>
      </w:r>
      <w:r w:rsidR="00E746AC">
        <w:rPr>
          <w:rFonts w:ascii="Times New Roman" w:hAnsi="Times New Roman" w:cs="Times New Roman"/>
          <w:sz w:val="32"/>
          <w:szCs w:val="32"/>
        </w:rPr>
        <w:t>onde queríamos estar. Y</w:t>
      </w:r>
      <w:r w:rsidRPr="00306D08">
        <w:rPr>
          <w:rFonts w:ascii="Times New Roman" w:hAnsi="Times New Roman" w:cs="Times New Roman"/>
          <w:sz w:val="32"/>
          <w:szCs w:val="32"/>
        </w:rPr>
        <w:t xml:space="preserve"> es a la consecución de sus propósitos que queríamos contribuir: a la defensa de la democracia, a la defensa de las libertades, y a la promoción del Estado de Derecho. </w:t>
      </w:r>
    </w:p>
    <w:p w:rsidR="000369AA" w:rsidRPr="00306D08" w:rsidRDefault="000369AA" w:rsidP="00306D08">
      <w:pPr>
        <w:ind w:right="-716"/>
        <w:jc w:val="both"/>
        <w:rPr>
          <w:rFonts w:ascii="Times New Roman" w:hAnsi="Times New Roman" w:cs="Times New Roman"/>
          <w:sz w:val="32"/>
          <w:szCs w:val="32"/>
        </w:rPr>
      </w:pPr>
    </w:p>
    <w:p w:rsidR="000369AA" w:rsidRPr="00306D08" w:rsidRDefault="000369AA"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Autoridades,</w:t>
      </w:r>
    </w:p>
    <w:p w:rsidR="000369AA" w:rsidRPr="00306D08" w:rsidRDefault="000369AA" w:rsidP="00306D08">
      <w:pPr>
        <w:ind w:right="-716" w:firstLine="708"/>
        <w:jc w:val="both"/>
        <w:rPr>
          <w:rFonts w:ascii="Times New Roman" w:hAnsi="Times New Roman" w:cs="Times New Roman"/>
          <w:sz w:val="32"/>
          <w:szCs w:val="32"/>
        </w:rPr>
      </w:pPr>
    </w:p>
    <w:p w:rsidR="000369AA" w:rsidRPr="00306D08" w:rsidRDefault="000369AA"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Señoras y señores,</w:t>
      </w:r>
    </w:p>
    <w:p w:rsidR="000369AA" w:rsidRPr="00306D08" w:rsidRDefault="000369AA" w:rsidP="00306D08">
      <w:pPr>
        <w:ind w:right="-716" w:firstLine="708"/>
        <w:jc w:val="both"/>
        <w:rPr>
          <w:rFonts w:ascii="Times New Roman" w:hAnsi="Times New Roman" w:cs="Times New Roman"/>
          <w:sz w:val="32"/>
          <w:szCs w:val="32"/>
        </w:rPr>
      </w:pPr>
    </w:p>
    <w:p w:rsidR="00857C25" w:rsidRPr="00306D08" w:rsidRDefault="00A3229B"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 xml:space="preserve">Como </w:t>
      </w:r>
      <w:r w:rsidR="00C0636A" w:rsidRPr="00306D08">
        <w:rPr>
          <w:rFonts w:ascii="Times New Roman" w:hAnsi="Times New Roman" w:cs="Times New Roman"/>
          <w:sz w:val="32"/>
          <w:szCs w:val="32"/>
        </w:rPr>
        <w:t>apuntaba</w:t>
      </w:r>
      <w:r w:rsidR="00B752B2" w:rsidRPr="00306D08">
        <w:rPr>
          <w:rFonts w:ascii="Times New Roman" w:hAnsi="Times New Roman" w:cs="Times New Roman"/>
          <w:sz w:val="32"/>
          <w:szCs w:val="32"/>
        </w:rPr>
        <w:t>,</w:t>
      </w:r>
      <w:r w:rsidR="00C0636A" w:rsidRPr="00306D08">
        <w:rPr>
          <w:rFonts w:ascii="Times New Roman" w:hAnsi="Times New Roman" w:cs="Times New Roman"/>
          <w:sz w:val="32"/>
          <w:szCs w:val="32"/>
        </w:rPr>
        <w:t xml:space="preserve"> antes que nada</w:t>
      </w:r>
      <w:r w:rsidR="00857C25" w:rsidRPr="00306D08">
        <w:rPr>
          <w:rFonts w:ascii="Times New Roman" w:hAnsi="Times New Roman" w:cs="Times New Roman"/>
          <w:sz w:val="32"/>
          <w:szCs w:val="32"/>
        </w:rPr>
        <w:t xml:space="preserve"> el Consejo de Europa fue crucial para re</w:t>
      </w:r>
      <w:r w:rsidR="001F40CD" w:rsidRPr="00306D08">
        <w:rPr>
          <w:rFonts w:ascii="Times New Roman" w:hAnsi="Times New Roman" w:cs="Times New Roman"/>
          <w:sz w:val="32"/>
          <w:szCs w:val="32"/>
        </w:rPr>
        <w:t>cuperar la democracia en nuestro país.</w:t>
      </w:r>
    </w:p>
    <w:p w:rsidR="00857C25" w:rsidRPr="00306D08" w:rsidRDefault="00857C25" w:rsidP="00306D08">
      <w:pPr>
        <w:ind w:right="-716" w:firstLine="708"/>
        <w:jc w:val="both"/>
        <w:rPr>
          <w:rFonts w:ascii="Times New Roman" w:hAnsi="Times New Roman" w:cs="Times New Roman"/>
          <w:sz w:val="32"/>
          <w:szCs w:val="32"/>
        </w:rPr>
      </w:pPr>
    </w:p>
    <w:p w:rsidR="00E746AC" w:rsidRDefault="00857C25"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 xml:space="preserve"> L</w:t>
      </w:r>
      <w:r w:rsidR="00B752B2" w:rsidRPr="00306D08">
        <w:rPr>
          <w:rFonts w:ascii="Times New Roman" w:hAnsi="Times New Roman" w:cs="Times New Roman"/>
          <w:sz w:val="32"/>
          <w:szCs w:val="32"/>
        </w:rPr>
        <w:t>a incorporació</w:t>
      </w:r>
      <w:r w:rsidR="001F40CD" w:rsidRPr="00306D08">
        <w:rPr>
          <w:rFonts w:ascii="Times New Roman" w:hAnsi="Times New Roman" w:cs="Times New Roman"/>
          <w:sz w:val="32"/>
          <w:szCs w:val="32"/>
        </w:rPr>
        <w:t>n de España al Consejo en</w:t>
      </w:r>
      <w:r w:rsidR="00784CEF" w:rsidRPr="00306D08">
        <w:rPr>
          <w:rFonts w:ascii="Times New Roman" w:hAnsi="Times New Roman" w:cs="Times New Roman"/>
          <w:sz w:val="32"/>
          <w:szCs w:val="32"/>
        </w:rPr>
        <w:t xml:space="preserve"> noviembre de</w:t>
      </w:r>
      <w:r w:rsidR="001F40CD" w:rsidRPr="00306D08">
        <w:rPr>
          <w:rFonts w:ascii="Times New Roman" w:hAnsi="Times New Roman" w:cs="Times New Roman"/>
          <w:sz w:val="32"/>
          <w:szCs w:val="32"/>
        </w:rPr>
        <w:t xml:space="preserve"> 1977, en mitad del</w:t>
      </w:r>
      <w:r w:rsidR="00A26E95" w:rsidRPr="00306D08">
        <w:rPr>
          <w:rFonts w:ascii="Times New Roman" w:hAnsi="Times New Roman" w:cs="Times New Roman"/>
          <w:sz w:val="32"/>
          <w:szCs w:val="32"/>
        </w:rPr>
        <w:t xml:space="preserve"> proceso de cambio</w:t>
      </w:r>
      <w:r w:rsidR="00B752B2" w:rsidRPr="00306D08">
        <w:rPr>
          <w:rFonts w:ascii="Times New Roman" w:hAnsi="Times New Roman" w:cs="Times New Roman"/>
          <w:sz w:val="32"/>
          <w:szCs w:val="32"/>
        </w:rPr>
        <w:t xml:space="preserve"> que nos llevaría a la aprobación en referéndum</w:t>
      </w:r>
      <w:r w:rsidR="001B2600" w:rsidRPr="00306D08">
        <w:rPr>
          <w:rFonts w:ascii="Times New Roman" w:hAnsi="Times New Roman" w:cs="Times New Roman"/>
          <w:sz w:val="32"/>
          <w:szCs w:val="32"/>
        </w:rPr>
        <w:t xml:space="preserve"> de nuestra Constitución</w:t>
      </w:r>
      <w:r w:rsidR="00C53206" w:rsidRPr="00306D08">
        <w:rPr>
          <w:rFonts w:ascii="Times New Roman" w:hAnsi="Times New Roman" w:cs="Times New Roman"/>
          <w:sz w:val="32"/>
          <w:szCs w:val="32"/>
        </w:rPr>
        <w:t xml:space="preserve"> el 6 de diciembre de 1978, </w:t>
      </w:r>
      <w:r w:rsidR="00FC2314" w:rsidRPr="00306D08">
        <w:rPr>
          <w:rFonts w:ascii="Times New Roman" w:hAnsi="Times New Roman" w:cs="Times New Roman"/>
          <w:sz w:val="32"/>
          <w:szCs w:val="32"/>
        </w:rPr>
        <w:t>marcó</w:t>
      </w:r>
      <w:r w:rsidR="00B752B2" w:rsidRPr="00306D08">
        <w:rPr>
          <w:rFonts w:ascii="Times New Roman" w:hAnsi="Times New Roman" w:cs="Times New Roman"/>
          <w:sz w:val="32"/>
          <w:szCs w:val="32"/>
        </w:rPr>
        <w:t xml:space="preserve"> a todas luces un punto de no retorno, una muestra </w:t>
      </w:r>
      <w:r w:rsidR="00A26E95" w:rsidRPr="00306D08">
        <w:rPr>
          <w:rFonts w:ascii="Times New Roman" w:hAnsi="Times New Roman" w:cs="Times New Roman"/>
          <w:sz w:val="32"/>
          <w:szCs w:val="32"/>
        </w:rPr>
        <w:t>sin fisuras</w:t>
      </w:r>
      <w:r w:rsidR="00B752B2" w:rsidRPr="00306D08">
        <w:rPr>
          <w:rFonts w:ascii="Times New Roman" w:hAnsi="Times New Roman" w:cs="Times New Roman"/>
          <w:sz w:val="32"/>
          <w:szCs w:val="32"/>
        </w:rPr>
        <w:t xml:space="preserve"> de la confianza de Europa en nuestr</w:t>
      </w:r>
      <w:r w:rsidR="00A26E95" w:rsidRPr="00306D08">
        <w:rPr>
          <w:rFonts w:ascii="Times New Roman" w:hAnsi="Times New Roman" w:cs="Times New Roman"/>
          <w:sz w:val="32"/>
          <w:szCs w:val="32"/>
        </w:rPr>
        <w:t>a Transición democrática</w:t>
      </w:r>
      <w:r w:rsidR="00B752B2" w:rsidRPr="00306D08">
        <w:rPr>
          <w:rFonts w:ascii="Times New Roman" w:hAnsi="Times New Roman" w:cs="Times New Roman"/>
          <w:sz w:val="32"/>
          <w:szCs w:val="32"/>
        </w:rPr>
        <w:t>, así como también u</w:t>
      </w:r>
      <w:r w:rsidR="00A26E95" w:rsidRPr="00306D08">
        <w:rPr>
          <w:rFonts w:ascii="Times New Roman" w:hAnsi="Times New Roman" w:cs="Times New Roman"/>
          <w:sz w:val="32"/>
          <w:szCs w:val="32"/>
        </w:rPr>
        <w:t>n compromiso no menos firme, por parte</w:t>
      </w:r>
      <w:r w:rsidR="00B752B2" w:rsidRPr="00306D08">
        <w:rPr>
          <w:rFonts w:ascii="Times New Roman" w:hAnsi="Times New Roman" w:cs="Times New Roman"/>
          <w:sz w:val="32"/>
          <w:szCs w:val="32"/>
        </w:rPr>
        <w:t xml:space="preserve"> del Estado y de las fuerzas políticas españolas</w:t>
      </w:r>
      <w:r w:rsidR="00A26E95" w:rsidRPr="00306D08">
        <w:rPr>
          <w:rFonts w:ascii="Times New Roman" w:hAnsi="Times New Roman" w:cs="Times New Roman"/>
          <w:sz w:val="32"/>
          <w:szCs w:val="32"/>
        </w:rPr>
        <w:t>,</w:t>
      </w:r>
      <w:r w:rsidR="00B752B2" w:rsidRPr="00306D08">
        <w:rPr>
          <w:rFonts w:ascii="Times New Roman" w:hAnsi="Times New Roman" w:cs="Times New Roman"/>
          <w:sz w:val="32"/>
          <w:szCs w:val="32"/>
        </w:rPr>
        <w:t xml:space="preserve"> con</w:t>
      </w:r>
      <w:r w:rsidR="00A26E95" w:rsidRPr="00306D08">
        <w:rPr>
          <w:rFonts w:ascii="Times New Roman" w:hAnsi="Times New Roman" w:cs="Times New Roman"/>
          <w:sz w:val="32"/>
          <w:szCs w:val="32"/>
        </w:rPr>
        <w:t xml:space="preserve"> el emprendimiento seguro hacia ese camino de</w:t>
      </w:r>
      <w:r w:rsidR="00B752B2" w:rsidRPr="00306D08">
        <w:rPr>
          <w:rFonts w:ascii="Times New Roman" w:hAnsi="Times New Roman" w:cs="Times New Roman"/>
          <w:sz w:val="32"/>
          <w:szCs w:val="32"/>
        </w:rPr>
        <w:t xml:space="preserve"> modernidad.</w:t>
      </w:r>
      <w:r w:rsidR="00D63B88">
        <w:rPr>
          <w:rFonts w:ascii="Times New Roman" w:hAnsi="Times New Roman" w:cs="Times New Roman"/>
          <w:sz w:val="32"/>
          <w:szCs w:val="32"/>
        </w:rPr>
        <w:t xml:space="preserve"> </w:t>
      </w:r>
    </w:p>
    <w:p w:rsidR="00E746AC" w:rsidRDefault="00E746AC" w:rsidP="00306D08">
      <w:pPr>
        <w:ind w:right="-716" w:firstLine="708"/>
        <w:jc w:val="both"/>
        <w:rPr>
          <w:rFonts w:ascii="Times New Roman" w:hAnsi="Times New Roman" w:cs="Times New Roman"/>
          <w:sz w:val="32"/>
          <w:szCs w:val="32"/>
        </w:rPr>
      </w:pPr>
    </w:p>
    <w:p w:rsidR="00A26E95" w:rsidRPr="00306D08" w:rsidRDefault="00D63B88" w:rsidP="00306D08">
      <w:pPr>
        <w:ind w:right="-716" w:firstLine="708"/>
        <w:jc w:val="both"/>
        <w:rPr>
          <w:rFonts w:ascii="Times New Roman" w:hAnsi="Times New Roman" w:cs="Times New Roman"/>
          <w:sz w:val="32"/>
          <w:szCs w:val="32"/>
        </w:rPr>
      </w:pPr>
      <w:r>
        <w:rPr>
          <w:rFonts w:ascii="Times New Roman" w:hAnsi="Times New Roman" w:cs="Times New Roman"/>
          <w:sz w:val="32"/>
          <w:szCs w:val="32"/>
        </w:rPr>
        <w:lastRenderedPageBreak/>
        <w:t xml:space="preserve">Así, </w:t>
      </w:r>
      <w:r w:rsidR="00A26E95" w:rsidRPr="00306D08">
        <w:rPr>
          <w:rFonts w:ascii="Times New Roman" w:hAnsi="Times New Roman" w:cs="Times New Roman"/>
          <w:sz w:val="32"/>
          <w:szCs w:val="32"/>
        </w:rPr>
        <w:t xml:space="preserve">me gustaría recalcar </w:t>
      </w:r>
      <w:r w:rsidR="00FC2314" w:rsidRPr="00306D08">
        <w:rPr>
          <w:rFonts w:ascii="Times New Roman" w:hAnsi="Times New Roman" w:cs="Times New Roman"/>
          <w:sz w:val="32"/>
          <w:szCs w:val="32"/>
        </w:rPr>
        <w:t>en particular el impacto</w:t>
      </w:r>
      <w:r w:rsidR="00A26E95" w:rsidRPr="00306D08">
        <w:rPr>
          <w:rFonts w:ascii="Times New Roman" w:hAnsi="Times New Roman" w:cs="Times New Roman"/>
          <w:sz w:val="32"/>
          <w:szCs w:val="32"/>
        </w:rPr>
        <w:t xml:space="preserve"> </w:t>
      </w:r>
      <w:r w:rsidR="00B752B2" w:rsidRPr="00306D08">
        <w:rPr>
          <w:rFonts w:ascii="Times New Roman" w:hAnsi="Times New Roman" w:cs="Times New Roman"/>
          <w:sz w:val="32"/>
          <w:szCs w:val="32"/>
        </w:rPr>
        <w:t xml:space="preserve">que la firma y ratificación del Convenio </w:t>
      </w:r>
      <w:r w:rsidR="00A26E95" w:rsidRPr="00306D08">
        <w:rPr>
          <w:rFonts w:ascii="Times New Roman" w:hAnsi="Times New Roman" w:cs="Times New Roman"/>
          <w:sz w:val="32"/>
          <w:szCs w:val="32"/>
        </w:rPr>
        <w:t xml:space="preserve">de Roma </w:t>
      </w:r>
      <w:r w:rsidR="00B752B2" w:rsidRPr="00306D08">
        <w:rPr>
          <w:rFonts w:ascii="Times New Roman" w:hAnsi="Times New Roman" w:cs="Times New Roman"/>
          <w:sz w:val="32"/>
          <w:szCs w:val="32"/>
        </w:rPr>
        <w:t xml:space="preserve">tuvo en la propia Transición. </w:t>
      </w:r>
    </w:p>
    <w:p w:rsidR="00A26E95" w:rsidRPr="00306D08" w:rsidRDefault="00A26E95" w:rsidP="00306D08">
      <w:pPr>
        <w:ind w:right="-716" w:firstLine="708"/>
        <w:jc w:val="both"/>
        <w:rPr>
          <w:rFonts w:ascii="Times New Roman" w:hAnsi="Times New Roman" w:cs="Times New Roman"/>
          <w:sz w:val="32"/>
          <w:szCs w:val="32"/>
        </w:rPr>
      </w:pPr>
    </w:p>
    <w:p w:rsidR="00FC3141" w:rsidRDefault="00B752B2"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 xml:space="preserve">Como dijese el célebre jurista y </w:t>
      </w:r>
      <w:r w:rsidR="009F7C01" w:rsidRPr="00306D08">
        <w:rPr>
          <w:rFonts w:ascii="Times New Roman" w:hAnsi="Times New Roman" w:cs="Times New Roman"/>
          <w:sz w:val="32"/>
          <w:szCs w:val="32"/>
        </w:rPr>
        <w:t xml:space="preserve">primer </w:t>
      </w:r>
      <w:r w:rsidRPr="00306D08">
        <w:rPr>
          <w:rFonts w:ascii="Times New Roman" w:hAnsi="Times New Roman" w:cs="Times New Roman"/>
          <w:sz w:val="32"/>
          <w:szCs w:val="32"/>
        </w:rPr>
        <w:t>Juez españ</w:t>
      </w:r>
      <w:r w:rsidR="009F7C01" w:rsidRPr="00306D08">
        <w:rPr>
          <w:rFonts w:ascii="Times New Roman" w:hAnsi="Times New Roman" w:cs="Times New Roman"/>
          <w:sz w:val="32"/>
          <w:szCs w:val="32"/>
        </w:rPr>
        <w:t>ol en el Tribunal estrasburgués</w:t>
      </w:r>
      <w:r w:rsidR="008C68BA" w:rsidRPr="00306D08">
        <w:rPr>
          <w:rFonts w:ascii="Times New Roman" w:hAnsi="Times New Roman" w:cs="Times New Roman"/>
          <w:sz w:val="32"/>
          <w:szCs w:val="32"/>
        </w:rPr>
        <w:t>,</w:t>
      </w:r>
      <w:r w:rsidR="001F0E08" w:rsidRPr="00306D08">
        <w:rPr>
          <w:rFonts w:ascii="Times New Roman" w:hAnsi="Times New Roman" w:cs="Times New Roman"/>
          <w:sz w:val="32"/>
          <w:szCs w:val="32"/>
        </w:rPr>
        <w:t xml:space="preserve"> </w:t>
      </w:r>
      <w:r w:rsidRPr="00306D08">
        <w:rPr>
          <w:rFonts w:ascii="Times New Roman" w:hAnsi="Times New Roman" w:cs="Times New Roman"/>
          <w:sz w:val="32"/>
          <w:szCs w:val="32"/>
        </w:rPr>
        <w:t xml:space="preserve">Eduardo García de Enterría, </w:t>
      </w:r>
      <w:r w:rsidR="00FC3141">
        <w:rPr>
          <w:rFonts w:ascii="Times New Roman" w:hAnsi="Times New Roman" w:cs="Times New Roman"/>
          <w:sz w:val="32"/>
          <w:szCs w:val="32"/>
        </w:rPr>
        <w:t>de quien recibí, en 1970, mis</w:t>
      </w:r>
      <w:r w:rsidR="00D63B88">
        <w:rPr>
          <w:rFonts w:ascii="Times New Roman" w:hAnsi="Times New Roman" w:cs="Times New Roman"/>
          <w:sz w:val="32"/>
          <w:szCs w:val="32"/>
        </w:rPr>
        <w:t xml:space="preserve"> primeras lecciones de Derecho Administrativo en la Universidad Complutense de Madrid: </w:t>
      </w:r>
    </w:p>
    <w:p w:rsidR="005D0505" w:rsidRDefault="005D0505" w:rsidP="00306D08">
      <w:pPr>
        <w:ind w:right="-716" w:firstLine="708"/>
        <w:jc w:val="both"/>
        <w:rPr>
          <w:rFonts w:ascii="Times New Roman" w:hAnsi="Times New Roman" w:cs="Times New Roman"/>
          <w:sz w:val="32"/>
          <w:szCs w:val="32"/>
        </w:rPr>
      </w:pPr>
    </w:p>
    <w:p w:rsidR="000369AA" w:rsidRPr="00D63B88" w:rsidRDefault="00D63B88" w:rsidP="00306D08">
      <w:pPr>
        <w:ind w:right="-716" w:firstLine="708"/>
        <w:jc w:val="both"/>
        <w:rPr>
          <w:rFonts w:ascii="Times New Roman" w:hAnsi="Times New Roman" w:cs="Times New Roman"/>
          <w:b/>
          <w:sz w:val="32"/>
          <w:szCs w:val="32"/>
        </w:rPr>
      </w:pPr>
      <w:r w:rsidRPr="00D63B88">
        <w:rPr>
          <w:rFonts w:ascii="Times New Roman" w:hAnsi="Times New Roman" w:cs="Times New Roman"/>
          <w:b/>
          <w:i/>
          <w:sz w:val="32"/>
          <w:szCs w:val="32"/>
        </w:rPr>
        <w:t>“</w:t>
      </w:r>
      <w:r w:rsidR="008C68BA" w:rsidRPr="00D63B88">
        <w:rPr>
          <w:rFonts w:ascii="Times New Roman" w:hAnsi="Times New Roman" w:cs="Times New Roman"/>
          <w:b/>
          <w:i/>
          <w:sz w:val="32"/>
          <w:szCs w:val="32"/>
        </w:rPr>
        <w:t>L</w:t>
      </w:r>
      <w:r w:rsidR="00B752B2" w:rsidRPr="00D63B88">
        <w:rPr>
          <w:rFonts w:ascii="Times New Roman" w:hAnsi="Times New Roman" w:cs="Times New Roman"/>
          <w:b/>
          <w:i/>
          <w:sz w:val="32"/>
          <w:szCs w:val="32"/>
        </w:rPr>
        <w:t>a firma del Convenio Europeo para la protección de los derechos humanos y para las libertades públicas, la gran carta de Estrasburgo, se hizo en noviembre de 1977,</w:t>
      </w:r>
      <w:r w:rsidR="005D763D" w:rsidRPr="00D63B88">
        <w:rPr>
          <w:rFonts w:ascii="Times New Roman" w:hAnsi="Times New Roman" w:cs="Times New Roman"/>
          <w:b/>
          <w:i/>
          <w:sz w:val="32"/>
          <w:szCs w:val="32"/>
        </w:rPr>
        <w:t xml:space="preserve"> apenas aprobada la Ley para la</w:t>
      </w:r>
      <w:r w:rsidR="00B752B2" w:rsidRPr="00D63B88">
        <w:rPr>
          <w:rFonts w:ascii="Times New Roman" w:hAnsi="Times New Roman" w:cs="Times New Roman"/>
          <w:b/>
          <w:i/>
          <w:sz w:val="32"/>
          <w:szCs w:val="32"/>
        </w:rPr>
        <w:t xml:space="preserve"> Reforma Política por el gobierno Suárez, como una decisión deliberada de inequívoca y </w:t>
      </w:r>
      <w:r w:rsidR="00A26E95" w:rsidRPr="00D63B88">
        <w:rPr>
          <w:rFonts w:ascii="Times New Roman" w:hAnsi="Times New Roman" w:cs="Times New Roman"/>
          <w:b/>
          <w:i/>
          <w:sz w:val="32"/>
          <w:szCs w:val="32"/>
        </w:rPr>
        <w:t>definitiva</w:t>
      </w:r>
      <w:r w:rsidR="00B752B2" w:rsidRPr="00D63B88">
        <w:rPr>
          <w:rFonts w:ascii="Times New Roman" w:hAnsi="Times New Roman" w:cs="Times New Roman"/>
          <w:b/>
          <w:i/>
          <w:sz w:val="32"/>
          <w:szCs w:val="32"/>
        </w:rPr>
        <w:t xml:space="preserve"> implicación democrática</w:t>
      </w:r>
      <w:r w:rsidRPr="00D63B88">
        <w:rPr>
          <w:rFonts w:ascii="Times New Roman" w:hAnsi="Times New Roman" w:cs="Times New Roman"/>
          <w:b/>
          <w:i/>
          <w:sz w:val="32"/>
          <w:szCs w:val="32"/>
        </w:rPr>
        <w:t>”</w:t>
      </w:r>
      <w:r w:rsidR="00A26E95" w:rsidRPr="00D63B88">
        <w:rPr>
          <w:rFonts w:ascii="Times New Roman" w:hAnsi="Times New Roman" w:cs="Times New Roman"/>
          <w:b/>
          <w:i/>
          <w:sz w:val="32"/>
          <w:szCs w:val="32"/>
        </w:rPr>
        <w:t>.</w:t>
      </w:r>
      <w:r w:rsidR="00B752B2" w:rsidRPr="00D63B88">
        <w:rPr>
          <w:rFonts w:ascii="Times New Roman" w:hAnsi="Times New Roman" w:cs="Times New Roman"/>
          <w:b/>
          <w:sz w:val="32"/>
          <w:szCs w:val="32"/>
        </w:rPr>
        <w:t xml:space="preserve"> </w:t>
      </w:r>
    </w:p>
    <w:p w:rsidR="00A26E95" w:rsidRPr="00306D08" w:rsidRDefault="00A26E95" w:rsidP="00306D08">
      <w:pPr>
        <w:ind w:right="-716" w:firstLine="708"/>
        <w:jc w:val="both"/>
        <w:rPr>
          <w:rFonts w:ascii="Times New Roman" w:hAnsi="Times New Roman" w:cs="Times New Roman"/>
          <w:sz w:val="32"/>
          <w:szCs w:val="32"/>
        </w:rPr>
      </w:pPr>
    </w:p>
    <w:p w:rsidR="00117CCF" w:rsidRPr="00306D08" w:rsidRDefault="00A26E95"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Téngase en cuenta además que</w:t>
      </w:r>
      <w:r w:rsidR="001B2600" w:rsidRPr="00306D08">
        <w:rPr>
          <w:rFonts w:ascii="Times New Roman" w:hAnsi="Times New Roman" w:cs="Times New Roman"/>
          <w:sz w:val="32"/>
          <w:szCs w:val="32"/>
        </w:rPr>
        <w:t xml:space="preserve"> muy poco después</w:t>
      </w:r>
      <w:r w:rsidRPr="00306D08">
        <w:rPr>
          <w:rFonts w:ascii="Times New Roman" w:hAnsi="Times New Roman" w:cs="Times New Roman"/>
          <w:sz w:val="32"/>
          <w:szCs w:val="32"/>
        </w:rPr>
        <w:t xml:space="preserve">, en octubre de 1979, </w:t>
      </w:r>
      <w:r w:rsidR="001B2600" w:rsidRPr="00306D08">
        <w:rPr>
          <w:rFonts w:ascii="Times New Roman" w:hAnsi="Times New Roman" w:cs="Times New Roman"/>
          <w:sz w:val="32"/>
          <w:szCs w:val="32"/>
        </w:rPr>
        <w:t>el instrumento de ratificación</w:t>
      </w:r>
      <w:r w:rsidR="005D763D" w:rsidRPr="00306D08">
        <w:rPr>
          <w:rFonts w:ascii="Times New Roman" w:hAnsi="Times New Roman" w:cs="Times New Roman"/>
          <w:sz w:val="32"/>
          <w:szCs w:val="32"/>
        </w:rPr>
        <w:t xml:space="preserve"> español</w:t>
      </w:r>
      <w:r w:rsidR="001B2600" w:rsidRPr="00306D08">
        <w:rPr>
          <w:rFonts w:ascii="Times New Roman" w:hAnsi="Times New Roman" w:cs="Times New Roman"/>
          <w:sz w:val="32"/>
          <w:szCs w:val="32"/>
        </w:rPr>
        <w:t xml:space="preserve"> del Convenio </w:t>
      </w:r>
      <w:r w:rsidR="00C53206" w:rsidRPr="00306D08">
        <w:rPr>
          <w:rFonts w:ascii="Times New Roman" w:hAnsi="Times New Roman" w:cs="Times New Roman"/>
          <w:sz w:val="32"/>
          <w:szCs w:val="32"/>
        </w:rPr>
        <w:t>reconocía</w:t>
      </w:r>
      <w:r w:rsidRPr="00306D08">
        <w:rPr>
          <w:rFonts w:ascii="Times New Roman" w:hAnsi="Times New Roman" w:cs="Times New Roman"/>
          <w:sz w:val="32"/>
          <w:szCs w:val="32"/>
        </w:rPr>
        <w:t xml:space="preserve"> ya la compete</w:t>
      </w:r>
      <w:r w:rsidR="009F7C01" w:rsidRPr="00306D08">
        <w:rPr>
          <w:rFonts w:ascii="Times New Roman" w:hAnsi="Times New Roman" w:cs="Times New Roman"/>
          <w:sz w:val="32"/>
          <w:szCs w:val="32"/>
        </w:rPr>
        <w:t>ncia del Tribunal creado por éste</w:t>
      </w:r>
      <w:r w:rsidR="001B2600" w:rsidRPr="00306D08">
        <w:rPr>
          <w:rFonts w:ascii="Times New Roman" w:hAnsi="Times New Roman" w:cs="Times New Roman"/>
          <w:sz w:val="32"/>
          <w:szCs w:val="32"/>
        </w:rPr>
        <w:t>. Y asimismo,</w:t>
      </w:r>
      <w:r w:rsidRPr="00306D08">
        <w:rPr>
          <w:rFonts w:ascii="Times New Roman" w:hAnsi="Times New Roman" w:cs="Times New Roman"/>
          <w:sz w:val="32"/>
          <w:szCs w:val="32"/>
        </w:rPr>
        <w:t xml:space="preserve"> a partir de julio de 1981, </w:t>
      </w:r>
      <w:r w:rsidR="00C53206" w:rsidRPr="00306D08">
        <w:rPr>
          <w:rFonts w:ascii="Times New Roman" w:hAnsi="Times New Roman" w:cs="Times New Roman"/>
          <w:sz w:val="32"/>
          <w:szCs w:val="32"/>
        </w:rPr>
        <w:t>España abrió</w:t>
      </w:r>
      <w:r w:rsidR="00596030" w:rsidRPr="00306D08">
        <w:rPr>
          <w:rFonts w:ascii="Times New Roman" w:hAnsi="Times New Roman" w:cs="Times New Roman"/>
          <w:sz w:val="32"/>
          <w:szCs w:val="32"/>
        </w:rPr>
        <w:t xml:space="preserve"> la puerta a</w:t>
      </w:r>
      <w:r w:rsidR="00FC2314" w:rsidRPr="00306D08">
        <w:rPr>
          <w:rFonts w:ascii="Times New Roman" w:hAnsi="Times New Roman" w:cs="Times New Roman"/>
          <w:sz w:val="32"/>
          <w:szCs w:val="32"/>
        </w:rPr>
        <w:t>l examen de demandas individuales</w:t>
      </w:r>
      <w:r w:rsidR="00784CEF" w:rsidRPr="00306D08">
        <w:rPr>
          <w:rFonts w:ascii="Times New Roman" w:hAnsi="Times New Roman" w:cs="Times New Roman"/>
          <w:sz w:val="32"/>
          <w:szCs w:val="32"/>
        </w:rPr>
        <w:t xml:space="preserve"> basadas en su incumplimiento.</w:t>
      </w:r>
    </w:p>
    <w:p w:rsidR="00117CCF" w:rsidRPr="00306D08" w:rsidRDefault="00117CCF" w:rsidP="00306D08">
      <w:pPr>
        <w:ind w:right="-716" w:firstLine="708"/>
        <w:jc w:val="both"/>
        <w:rPr>
          <w:rFonts w:ascii="Times New Roman" w:hAnsi="Times New Roman" w:cs="Times New Roman"/>
          <w:sz w:val="32"/>
          <w:szCs w:val="32"/>
        </w:rPr>
      </w:pPr>
    </w:p>
    <w:p w:rsidR="00A26E95" w:rsidRPr="00306D08" w:rsidRDefault="00117CCF"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Una ratificación y una aceptación</w:t>
      </w:r>
      <w:r w:rsidR="00FC3141">
        <w:rPr>
          <w:rFonts w:ascii="Times New Roman" w:hAnsi="Times New Roman" w:cs="Times New Roman"/>
          <w:sz w:val="32"/>
          <w:szCs w:val="32"/>
        </w:rPr>
        <w:t xml:space="preserve"> de competencias que se produjeron</w:t>
      </w:r>
      <w:r w:rsidR="00784CEF" w:rsidRPr="00306D08">
        <w:rPr>
          <w:rFonts w:ascii="Times New Roman" w:hAnsi="Times New Roman" w:cs="Times New Roman"/>
          <w:sz w:val="32"/>
          <w:szCs w:val="32"/>
        </w:rPr>
        <w:t xml:space="preserve"> con una velocidad sorprendente</w:t>
      </w:r>
      <w:r w:rsidRPr="00306D08">
        <w:rPr>
          <w:rFonts w:ascii="Times New Roman" w:hAnsi="Times New Roman" w:cs="Times New Roman"/>
          <w:sz w:val="32"/>
          <w:szCs w:val="32"/>
        </w:rPr>
        <w:t>,</w:t>
      </w:r>
      <w:r w:rsidR="00A36625" w:rsidRPr="00306D08">
        <w:rPr>
          <w:rFonts w:ascii="Times New Roman" w:hAnsi="Times New Roman" w:cs="Times New Roman"/>
          <w:sz w:val="32"/>
          <w:szCs w:val="32"/>
        </w:rPr>
        <w:t xml:space="preserve"> tanto más teniendo en cuent</w:t>
      </w:r>
      <w:r w:rsidR="00C0636A" w:rsidRPr="00306D08">
        <w:rPr>
          <w:rFonts w:ascii="Times New Roman" w:hAnsi="Times New Roman" w:cs="Times New Roman"/>
          <w:sz w:val="32"/>
          <w:szCs w:val="32"/>
        </w:rPr>
        <w:t>a</w:t>
      </w:r>
      <w:r w:rsidR="00784CEF" w:rsidRPr="00306D08">
        <w:rPr>
          <w:rFonts w:ascii="Times New Roman" w:hAnsi="Times New Roman" w:cs="Times New Roman"/>
          <w:sz w:val="32"/>
          <w:szCs w:val="32"/>
        </w:rPr>
        <w:t xml:space="preserve"> los cambios de todo orden que imperaban entonces en España</w:t>
      </w:r>
      <w:r w:rsidR="00FC3141">
        <w:rPr>
          <w:rFonts w:ascii="Times New Roman" w:hAnsi="Times New Roman" w:cs="Times New Roman"/>
          <w:sz w:val="32"/>
          <w:szCs w:val="32"/>
        </w:rPr>
        <w:t>, y que dejaron</w:t>
      </w:r>
      <w:r w:rsidR="00C0636A" w:rsidRPr="00306D08">
        <w:rPr>
          <w:rFonts w:ascii="Times New Roman" w:hAnsi="Times New Roman" w:cs="Times New Roman"/>
          <w:sz w:val="32"/>
          <w:szCs w:val="32"/>
        </w:rPr>
        <w:t xml:space="preserve"> traslucir el</w:t>
      </w:r>
      <w:r w:rsidRPr="00306D08">
        <w:rPr>
          <w:rFonts w:ascii="Times New Roman" w:hAnsi="Times New Roman" w:cs="Times New Roman"/>
          <w:sz w:val="32"/>
          <w:szCs w:val="32"/>
        </w:rPr>
        <w:t xml:space="preserve"> deseo </w:t>
      </w:r>
      <w:r w:rsidR="00857C25" w:rsidRPr="00306D08">
        <w:rPr>
          <w:rFonts w:ascii="Times New Roman" w:hAnsi="Times New Roman" w:cs="Times New Roman"/>
          <w:sz w:val="32"/>
          <w:szCs w:val="32"/>
        </w:rPr>
        <w:t xml:space="preserve">de nuestro país por </w:t>
      </w:r>
      <w:r w:rsidR="00D63B88">
        <w:rPr>
          <w:rFonts w:ascii="Times New Roman" w:hAnsi="Times New Roman" w:cs="Times New Roman"/>
          <w:sz w:val="32"/>
          <w:szCs w:val="32"/>
        </w:rPr>
        <w:t>integrarse</w:t>
      </w:r>
      <w:r w:rsidR="00857C25" w:rsidRPr="00306D08">
        <w:rPr>
          <w:rFonts w:ascii="Times New Roman" w:hAnsi="Times New Roman" w:cs="Times New Roman"/>
          <w:sz w:val="32"/>
          <w:szCs w:val="32"/>
        </w:rPr>
        <w:t xml:space="preserve"> sólidamente</w:t>
      </w:r>
      <w:r w:rsidRPr="00306D08">
        <w:rPr>
          <w:rFonts w:ascii="Times New Roman" w:hAnsi="Times New Roman" w:cs="Times New Roman"/>
          <w:sz w:val="32"/>
          <w:szCs w:val="32"/>
        </w:rPr>
        <w:t xml:space="preserve"> y sin retrocesos</w:t>
      </w:r>
      <w:r w:rsidR="00857C25" w:rsidRPr="00306D08">
        <w:rPr>
          <w:rFonts w:ascii="Times New Roman" w:hAnsi="Times New Roman" w:cs="Times New Roman"/>
          <w:sz w:val="32"/>
          <w:szCs w:val="32"/>
        </w:rPr>
        <w:t xml:space="preserve"> ni vaivenes</w:t>
      </w:r>
      <w:r w:rsidRPr="00306D08">
        <w:rPr>
          <w:rFonts w:ascii="Times New Roman" w:hAnsi="Times New Roman" w:cs="Times New Roman"/>
          <w:sz w:val="32"/>
          <w:szCs w:val="32"/>
        </w:rPr>
        <w:t xml:space="preserve"> en el sistema al que</w:t>
      </w:r>
      <w:r w:rsidR="006C7758">
        <w:rPr>
          <w:rFonts w:ascii="Times New Roman" w:hAnsi="Times New Roman" w:cs="Times New Roman"/>
          <w:sz w:val="32"/>
          <w:szCs w:val="32"/>
        </w:rPr>
        <w:t xml:space="preserve"> se</w:t>
      </w:r>
      <w:r w:rsidRPr="00306D08">
        <w:rPr>
          <w:rFonts w:ascii="Times New Roman" w:hAnsi="Times New Roman" w:cs="Times New Roman"/>
          <w:sz w:val="32"/>
          <w:szCs w:val="32"/>
        </w:rPr>
        <w:t xml:space="preserve"> acababa de acceder, y </w:t>
      </w:r>
      <w:r w:rsidR="009F7C01" w:rsidRPr="00306D08">
        <w:rPr>
          <w:rFonts w:ascii="Times New Roman" w:hAnsi="Times New Roman" w:cs="Times New Roman"/>
          <w:sz w:val="32"/>
          <w:szCs w:val="32"/>
        </w:rPr>
        <w:t>al que</w:t>
      </w:r>
      <w:r w:rsidR="006C7758">
        <w:rPr>
          <w:rFonts w:ascii="Times New Roman" w:hAnsi="Times New Roman" w:cs="Times New Roman"/>
          <w:sz w:val="32"/>
          <w:szCs w:val="32"/>
        </w:rPr>
        <w:t xml:space="preserve"> se</w:t>
      </w:r>
      <w:r w:rsidR="009F7C01" w:rsidRPr="00306D08">
        <w:rPr>
          <w:rFonts w:ascii="Times New Roman" w:hAnsi="Times New Roman" w:cs="Times New Roman"/>
          <w:sz w:val="32"/>
          <w:szCs w:val="32"/>
        </w:rPr>
        <w:t xml:space="preserve"> quería asimismo desde la más pronta fecha </w:t>
      </w:r>
      <w:r w:rsidR="006C7758">
        <w:rPr>
          <w:rFonts w:ascii="Times New Roman" w:hAnsi="Times New Roman" w:cs="Times New Roman"/>
          <w:sz w:val="32"/>
          <w:szCs w:val="32"/>
        </w:rPr>
        <w:t>añadir esfuerzo y</w:t>
      </w:r>
      <w:r w:rsidR="00C0636A" w:rsidRPr="00306D08">
        <w:rPr>
          <w:rFonts w:ascii="Times New Roman" w:hAnsi="Times New Roman" w:cs="Times New Roman"/>
          <w:sz w:val="32"/>
          <w:szCs w:val="32"/>
        </w:rPr>
        <w:t xml:space="preserve"> compromiso.</w:t>
      </w:r>
    </w:p>
    <w:p w:rsidR="00117CCF" w:rsidRPr="00306D08" w:rsidRDefault="00117CCF" w:rsidP="00306D08">
      <w:pPr>
        <w:ind w:right="-716" w:firstLine="708"/>
        <w:jc w:val="both"/>
        <w:rPr>
          <w:rFonts w:ascii="Times New Roman" w:hAnsi="Times New Roman" w:cs="Times New Roman"/>
          <w:sz w:val="32"/>
          <w:szCs w:val="32"/>
        </w:rPr>
      </w:pPr>
    </w:p>
    <w:p w:rsidR="00E746AC" w:rsidRDefault="008C68BA"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En este punto, es menester</w:t>
      </w:r>
      <w:r w:rsidR="001F40CD" w:rsidRPr="00306D08">
        <w:rPr>
          <w:rFonts w:ascii="Times New Roman" w:hAnsi="Times New Roman" w:cs="Times New Roman"/>
          <w:sz w:val="32"/>
          <w:szCs w:val="32"/>
        </w:rPr>
        <w:t xml:space="preserve"> señalar que,</w:t>
      </w:r>
      <w:r w:rsidR="00117CCF" w:rsidRPr="00306D08">
        <w:rPr>
          <w:rFonts w:ascii="Times New Roman" w:hAnsi="Times New Roman" w:cs="Times New Roman"/>
          <w:sz w:val="32"/>
          <w:szCs w:val="32"/>
        </w:rPr>
        <w:t xml:space="preserve"> </w:t>
      </w:r>
      <w:r w:rsidR="0048570B" w:rsidRPr="00306D08">
        <w:rPr>
          <w:rFonts w:ascii="Times New Roman" w:hAnsi="Times New Roman" w:cs="Times New Roman"/>
          <w:sz w:val="32"/>
          <w:szCs w:val="32"/>
        </w:rPr>
        <w:t xml:space="preserve">si bien </w:t>
      </w:r>
      <w:r w:rsidR="00117CCF" w:rsidRPr="00306D08">
        <w:rPr>
          <w:rFonts w:ascii="Times New Roman" w:hAnsi="Times New Roman" w:cs="Times New Roman"/>
          <w:sz w:val="32"/>
          <w:szCs w:val="32"/>
        </w:rPr>
        <w:t>nuestra Constituc</w:t>
      </w:r>
      <w:r w:rsidR="001B2600" w:rsidRPr="00306D08">
        <w:rPr>
          <w:rFonts w:ascii="Times New Roman" w:hAnsi="Times New Roman" w:cs="Times New Roman"/>
          <w:sz w:val="32"/>
          <w:szCs w:val="32"/>
        </w:rPr>
        <w:t>ión era y es un punto</w:t>
      </w:r>
      <w:r w:rsidR="0048570B" w:rsidRPr="00306D08">
        <w:rPr>
          <w:rFonts w:ascii="Times New Roman" w:hAnsi="Times New Roman" w:cs="Times New Roman"/>
          <w:sz w:val="32"/>
          <w:szCs w:val="32"/>
        </w:rPr>
        <w:t xml:space="preserve"> cardinal</w:t>
      </w:r>
      <w:r w:rsidR="001B2600" w:rsidRPr="00306D08">
        <w:rPr>
          <w:rFonts w:ascii="Times New Roman" w:hAnsi="Times New Roman" w:cs="Times New Roman"/>
          <w:sz w:val="32"/>
          <w:szCs w:val="32"/>
        </w:rPr>
        <w:t xml:space="preserve"> de referencia</w:t>
      </w:r>
      <w:r w:rsidR="00117CCF" w:rsidRPr="00306D08">
        <w:rPr>
          <w:rFonts w:ascii="Times New Roman" w:hAnsi="Times New Roman" w:cs="Times New Roman"/>
          <w:sz w:val="32"/>
          <w:szCs w:val="32"/>
        </w:rPr>
        <w:t xml:space="preserve"> en sí misma, </w:t>
      </w:r>
      <w:r w:rsidR="0048570B" w:rsidRPr="00306D08">
        <w:rPr>
          <w:rFonts w:ascii="Times New Roman" w:hAnsi="Times New Roman" w:cs="Times New Roman"/>
          <w:sz w:val="32"/>
          <w:szCs w:val="32"/>
        </w:rPr>
        <w:t xml:space="preserve">como </w:t>
      </w:r>
      <w:r w:rsidR="00117CCF" w:rsidRPr="00306D08">
        <w:rPr>
          <w:rFonts w:ascii="Times New Roman" w:hAnsi="Times New Roman" w:cs="Times New Roman"/>
          <w:sz w:val="32"/>
          <w:szCs w:val="32"/>
        </w:rPr>
        <w:t>garant</w:t>
      </w:r>
      <w:r w:rsidR="0048570B" w:rsidRPr="00306D08">
        <w:rPr>
          <w:rFonts w:ascii="Times New Roman" w:hAnsi="Times New Roman" w:cs="Times New Roman"/>
          <w:sz w:val="32"/>
          <w:szCs w:val="32"/>
        </w:rPr>
        <w:t>e</w:t>
      </w:r>
      <w:r w:rsidR="009F7C01" w:rsidRPr="00306D08">
        <w:rPr>
          <w:rFonts w:ascii="Times New Roman" w:hAnsi="Times New Roman" w:cs="Times New Roman"/>
          <w:sz w:val="32"/>
          <w:szCs w:val="32"/>
        </w:rPr>
        <w:t xml:space="preserve"> y protectora</w:t>
      </w:r>
      <w:r w:rsidR="00117CCF" w:rsidRPr="00306D08">
        <w:rPr>
          <w:rFonts w:ascii="Times New Roman" w:hAnsi="Times New Roman" w:cs="Times New Roman"/>
          <w:sz w:val="32"/>
          <w:szCs w:val="32"/>
        </w:rPr>
        <w:t xml:space="preserve"> de</w:t>
      </w:r>
      <w:r w:rsidR="009F7C01" w:rsidRPr="00306D08">
        <w:rPr>
          <w:rFonts w:ascii="Times New Roman" w:hAnsi="Times New Roman" w:cs="Times New Roman"/>
          <w:sz w:val="32"/>
          <w:szCs w:val="32"/>
        </w:rPr>
        <w:t xml:space="preserve"> una amplia </w:t>
      </w:r>
      <w:r w:rsidR="00D63B88">
        <w:rPr>
          <w:rFonts w:ascii="Times New Roman" w:hAnsi="Times New Roman" w:cs="Times New Roman"/>
          <w:sz w:val="32"/>
          <w:szCs w:val="32"/>
        </w:rPr>
        <w:t>enumeración</w:t>
      </w:r>
      <w:r w:rsidR="009F7C01" w:rsidRPr="00306D08">
        <w:rPr>
          <w:rFonts w:ascii="Times New Roman" w:hAnsi="Times New Roman" w:cs="Times New Roman"/>
          <w:sz w:val="32"/>
          <w:szCs w:val="32"/>
        </w:rPr>
        <w:t xml:space="preserve"> de</w:t>
      </w:r>
      <w:r w:rsidR="00117CCF" w:rsidRPr="00306D08">
        <w:rPr>
          <w:rFonts w:ascii="Times New Roman" w:hAnsi="Times New Roman" w:cs="Times New Roman"/>
          <w:sz w:val="32"/>
          <w:szCs w:val="32"/>
        </w:rPr>
        <w:t xml:space="preserve"> derechos y</w:t>
      </w:r>
      <w:r w:rsidR="000D3DB9" w:rsidRPr="00306D08">
        <w:rPr>
          <w:rFonts w:ascii="Times New Roman" w:hAnsi="Times New Roman" w:cs="Times New Roman"/>
          <w:sz w:val="32"/>
          <w:szCs w:val="32"/>
        </w:rPr>
        <w:t xml:space="preserve"> lib</w:t>
      </w:r>
      <w:r w:rsidR="0048570B" w:rsidRPr="00306D08">
        <w:rPr>
          <w:rFonts w:ascii="Times New Roman" w:hAnsi="Times New Roman" w:cs="Times New Roman"/>
          <w:sz w:val="32"/>
          <w:szCs w:val="32"/>
        </w:rPr>
        <w:t>ertades fundamentales,</w:t>
      </w:r>
      <w:r w:rsidR="00117CCF" w:rsidRPr="00306D08">
        <w:rPr>
          <w:rFonts w:ascii="Times New Roman" w:hAnsi="Times New Roman" w:cs="Times New Roman"/>
          <w:sz w:val="32"/>
          <w:szCs w:val="32"/>
        </w:rPr>
        <w:t xml:space="preserve"> a través de sus artículos 10.</w:t>
      </w:r>
      <w:r w:rsidR="0048570B" w:rsidRPr="00306D08">
        <w:rPr>
          <w:rFonts w:ascii="Times New Roman" w:hAnsi="Times New Roman" w:cs="Times New Roman"/>
          <w:sz w:val="32"/>
          <w:szCs w:val="32"/>
        </w:rPr>
        <w:t>2 y 96</w:t>
      </w:r>
      <w:r w:rsidR="00117CCF" w:rsidRPr="00306D08">
        <w:rPr>
          <w:rFonts w:ascii="Times New Roman" w:hAnsi="Times New Roman" w:cs="Times New Roman"/>
          <w:sz w:val="32"/>
          <w:szCs w:val="32"/>
        </w:rPr>
        <w:t xml:space="preserve"> impone </w:t>
      </w:r>
      <w:r w:rsidR="001F40CD" w:rsidRPr="00306D08">
        <w:rPr>
          <w:rFonts w:ascii="Times New Roman" w:hAnsi="Times New Roman" w:cs="Times New Roman"/>
          <w:sz w:val="32"/>
          <w:szCs w:val="32"/>
        </w:rPr>
        <w:t xml:space="preserve">asimismo </w:t>
      </w:r>
      <w:r w:rsidR="00117CCF" w:rsidRPr="00306D08">
        <w:rPr>
          <w:rFonts w:ascii="Times New Roman" w:hAnsi="Times New Roman" w:cs="Times New Roman"/>
          <w:sz w:val="32"/>
          <w:szCs w:val="32"/>
        </w:rPr>
        <w:t>un mandato de recepci</w:t>
      </w:r>
      <w:r w:rsidR="00D63B88">
        <w:rPr>
          <w:rFonts w:ascii="Times New Roman" w:hAnsi="Times New Roman" w:cs="Times New Roman"/>
          <w:sz w:val="32"/>
          <w:szCs w:val="32"/>
        </w:rPr>
        <w:t>ón del Derecho Internaci</w:t>
      </w:r>
      <w:r w:rsidR="00E746AC">
        <w:rPr>
          <w:rFonts w:ascii="Times New Roman" w:hAnsi="Times New Roman" w:cs="Times New Roman"/>
          <w:sz w:val="32"/>
          <w:szCs w:val="32"/>
        </w:rPr>
        <w:t>onal.</w:t>
      </w:r>
    </w:p>
    <w:p w:rsidR="00E746AC" w:rsidRDefault="00E746AC" w:rsidP="00306D08">
      <w:pPr>
        <w:ind w:right="-716" w:firstLine="708"/>
        <w:jc w:val="both"/>
        <w:rPr>
          <w:rFonts w:ascii="Times New Roman" w:hAnsi="Times New Roman" w:cs="Times New Roman"/>
          <w:sz w:val="32"/>
          <w:szCs w:val="32"/>
        </w:rPr>
      </w:pPr>
    </w:p>
    <w:p w:rsidR="00117CCF" w:rsidRPr="00306D08" w:rsidRDefault="00F067E2" w:rsidP="00306D08">
      <w:pPr>
        <w:ind w:right="-716" w:firstLine="708"/>
        <w:jc w:val="both"/>
        <w:rPr>
          <w:rFonts w:ascii="Times New Roman" w:hAnsi="Times New Roman" w:cs="Times New Roman"/>
          <w:i/>
          <w:sz w:val="32"/>
          <w:szCs w:val="32"/>
        </w:rPr>
      </w:pPr>
      <w:r>
        <w:rPr>
          <w:rFonts w:ascii="Times New Roman" w:hAnsi="Times New Roman" w:cs="Times New Roman"/>
          <w:sz w:val="32"/>
          <w:szCs w:val="32"/>
        </w:rPr>
        <w:lastRenderedPageBreak/>
        <w:t>Así, e</w:t>
      </w:r>
      <w:r w:rsidR="001F40CD" w:rsidRPr="00306D08">
        <w:rPr>
          <w:rFonts w:ascii="Times New Roman" w:hAnsi="Times New Roman" w:cs="Times New Roman"/>
          <w:sz w:val="32"/>
          <w:szCs w:val="32"/>
        </w:rPr>
        <w:t xml:space="preserve">se mandato </w:t>
      </w:r>
      <w:r w:rsidR="00117CCF" w:rsidRPr="00306D08">
        <w:rPr>
          <w:rFonts w:ascii="Times New Roman" w:hAnsi="Times New Roman" w:cs="Times New Roman"/>
          <w:sz w:val="32"/>
          <w:szCs w:val="32"/>
        </w:rPr>
        <w:t>de forma especial</w:t>
      </w:r>
      <w:r w:rsidR="0048570B" w:rsidRPr="00306D08">
        <w:rPr>
          <w:rFonts w:ascii="Times New Roman" w:hAnsi="Times New Roman" w:cs="Times New Roman"/>
          <w:sz w:val="32"/>
          <w:szCs w:val="32"/>
        </w:rPr>
        <w:t xml:space="preserve"> </w:t>
      </w:r>
      <w:r w:rsidR="001F40CD" w:rsidRPr="00306D08">
        <w:rPr>
          <w:rFonts w:ascii="Times New Roman" w:hAnsi="Times New Roman" w:cs="Times New Roman"/>
          <w:sz w:val="32"/>
          <w:szCs w:val="32"/>
        </w:rPr>
        <w:t>se refiere a</w:t>
      </w:r>
      <w:r w:rsidR="00117CCF" w:rsidRPr="00306D08">
        <w:rPr>
          <w:rFonts w:ascii="Times New Roman" w:hAnsi="Times New Roman" w:cs="Times New Roman"/>
          <w:sz w:val="32"/>
          <w:szCs w:val="32"/>
        </w:rPr>
        <w:t xml:space="preserve"> las </w:t>
      </w:r>
      <w:r w:rsidR="00117CCF" w:rsidRPr="00306D08">
        <w:rPr>
          <w:rFonts w:ascii="Times New Roman" w:hAnsi="Times New Roman" w:cs="Times New Roman"/>
          <w:i/>
          <w:sz w:val="32"/>
          <w:szCs w:val="32"/>
        </w:rPr>
        <w:t xml:space="preserve">normas relativas a los derechos fundamentales y a las libertades que la Constitución reconoce, </w:t>
      </w:r>
      <w:r w:rsidR="00117CCF" w:rsidRPr="00306D08">
        <w:rPr>
          <w:rFonts w:ascii="Times New Roman" w:hAnsi="Times New Roman" w:cs="Times New Roman"/>
          <w:sz w:val="32"/>
          <w:szCs w:val="32"/>
        </w:rPr>
        <w:t xml:space="preserve">las cuales, según reza nuestra Carta Magna, </w:t>
      </w:r>
      <w:r w:rsidR="00117CCF" w:rsidRPr="00306D08">
        <w:rPr>
          <w:rFonts w:ascii="Times New Roman" w:hAnsi="Times New Roman" w:cs="Times New Roman"/>
          <w:i/>
          <w:sz w:val="32"/>
          <w:szCs w:val="32"/>
        </w:rPr>
        <w:t xml:space="preserve">se interpretarán de conformidad con la Declaración Universal de los Derechos Humanos y los tratados y acuerdos internacionales sobre las mismas materias ratificados por España. </w:t>
      </w:r>
    </w:p>
    <w:p w:rsidR="00117CCF" w:rsidRPr="00306D08" w:rsidRDefault="00117CCF" w:rsidP="00306D08">
      <w:pPr>
        <w:ind w:right="-716" w:firstLine="708"/>
        <w:jc w:val="both"/>
        <w:rPr>
          <w:rFonts w:ascii="Times New Roman" w:hAnsi="Times New Roman" w:cs="Times New Roman"/>
          <w:i/>
          <w:sz w:val="32"/>
          <w:szCs w:val="32"/>
        </w:rPr>
      </w:pPr>
    </w:p>
    <w:p w:rsidR="001F40CD" w:rsidRPr="00306D08" w:rsidRDefault="008C68BA"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Es muy oportuno</w:t>
      </w:r>
      <w:r w:rsidR="0048570B" w:rsidRPr="00306D08">
        <w:rPr>
          <w:rFonts w:ascii="Times New Roman" w:hAnsi="Times New Roman" w:cs="Times New Roman"/>
          <w:sz w:val="32"/>
          <w:szCs w:val="32"/>
        </w:rPr>
        <w:t xml:space="preserve"> subrayar en un foro y en una ocasión como éstos la inmensa relevancia que esta cláusula ha tenido </w:t>
      </w:r>
      <w:r w:rsidR="00117CCF" w:rsidRPr="00306D08">
        <w:rPr>
          <w:rFonts w:ascii="Times New Roman" w:hAnsi="Times New Roman" w:cs="Times New Roman"/>
          <w:sz w:val="32"/>
          <w:szCs w:val="32"/>
        </w:rPr>
        <w:t>para el Tribunal Constitu</w:t>
      </w:r>
      <w:r w:rsidR="001F40CD" w:rsidRPr="00306D08">
        <w:rPr>
          <w:rFonts w:ascii="Times New Roman" w:hAnsi="Times New Roman" w:cs="Times New Roman"/>
          <w:sz w:val="32"/>
          <w:szCs w:val="32"/>
        </w:rPr>
        <w:t>cional</w:t>
      </w:r>
      <w:r w:rsidR="00117CCF" w:rsidRPr="00306D08">
        <w:rPr>
          <w:rFonts w:ascii="Times New Roman" w:hAnsi="Times New Roman" w:cs="Times New Roman"/>
          <w:sz w:val="32"/>
          <w:szCs w:val="32"/>
        </w:rPr>
        <w:t>, y más aún en los</w:t>
      </w:r>
      <w:r w:rsidR="001F40CD" w:rsidRPr="00306D08">
        <w:rPr>
          <w:rFonts w:ascii="Times New Roman" w:hAnsi="Times New Roman" w:cs="Times New Roman"/>
          <w:sz w:val="32"/>
          <w:szCs w:val="32"/>
        </w:rPr>
        <w:t xml:space="preserve"> alb</w:t>
      </w:r>
      <w:r w:rsidR="0048570B" w:rsidRPr="00306D08">
        <w:rPr>
          <w:rFonts w:ascii="Times New Roman" w:hAnsi="Times New Roman" w:cs="Times New Roman"/>
          <w:sz w:val="32"/>
          <w:szCs w:val="32"/>
        </w:rPr>
        <w:t>ores de nuestra democracia, en la medida en q</w:t>
      </w:r>
      <w:r w:rsidR="00173489" w:rsidRPr="00306D08">
        <w:rPr>
          <w:rFonts w:ascii="Times New Roman" w:hAnsi="Times New Roman" w:cs="Times New Roman"/>
          <w:sz w:val="32"/>
          <w:szCs w:val="32"/>
        </w:rPr>
        <w:t>ue ha facilitado admirablemente</w:t>
      </w:r>
      <w:r w:rsidR="0048570B" w:rsidRPr="00306D08">
        <w:rPr>
          <w:rFonts w:ascii="Times New Roman" w:hAnsi="Times New Roman" w:cs="Times New Roman"/>
          <w:sz w:val="32"/>
          <w:szCs w:val="32"/>
        </w:rPr>
        <w:t xml:space="preserve"> una de las</w:t>
      </w:r>
      <w:r w:rsidR="001F40CD" w:rsidRPr="00306D08">
        <w:rPr>
          <w:rFonts w:ascii="Times New Roman" w:hAnsi="Times New Roman" w:cs="Times New Roman"/>
          <w:sz w:val="32"/>
          <w:szCs w:val="32"/>
        </w:rPr>
        <w:t xml:space="preserve"> ingente</w:t>
      </w:r>
      <w:r w:rsidR="0048570B" w:rsidRPr="00306D08">
        <w:rPr>
          <w:rFonts w:ascii="Times New Roman" w:hAnsi="Times New Roman" w:cs="Times New Roman"/>
          <w:sz w:val="32"/>
          <w:szCs w:val="32"/>
        </w:rPr>
        <w:t>s</w:t>
      </w:r>
      <w:r w:rsidR="001F40CD" w:rsidRPr="00306D08">
        <w:rPr>
          <w:rFonts w:ascii="Times New Roman" w:hAnsi="Times New Roman" w:cs="Times New Roman"/>
          <w:sz w:val="32"/>
          <w:szCs w:val="32"/>
        </w:rPr>
        <w:t xml:space="preserve"> tarea</w:t>
      </w:r>
      <w:r w:rsidR="0048570B" w:rsidRPr="00306D08">
        <w:rPr>
          <w:rFonts w:ascii="Times New Roman" w:hAnsi="Times New Roman" w:cs="Times New Roman"/>
          <w:sz w:val="32"/>
          <w:szCs w:val="32"/>
        </w:rPr>
        <w:t>s</w:t>
      </w:r>
      <w:r w:rsidR="001F40CD" w:rsidRPr="00306D08">
        <w:rPr>
          <w:rFonts w:ascii="Times New Roman" w:hAnsi="Times New Roman" w:cs="Times New Roman"/>
          <w:sz w:val="32"/>
          <w:szCs w:val="32"/>
        </w:rPr>
        <w:t xml:space="preserve"> que tenía el Tribunal Constitucional entonces por delante.</w:t>
      </w:r>
    </w:p>
    <w:p w:rsidR="001F40CD" w:rsidRPr="00306D08" w:rsidRDefault="001F40CD" w:rsidP="00306D08">
      <w:pPr>
        <w:ind w:right="-716" w:firstLine="708"/>
        <w:jc w:val="both"/>
        <w:rPr>
          <w:rFonts w:ascii="Times New Roman" w:hAnsi="Times New Roman" w:cs="Times New Roman"/>
          <w:sz w:val="32"/>
          <w:szCs w:val="32"/>
        </w:rPr>
      </w:pPr>
    </w:p>
    <w:p w:rsidR="00117CCF" w:rsidRPr="00306D08" w:rsidRDefault="0048570B"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 xml:space="preserve">Dicha tarea no era otra </w:t>
      </w:r>
      <w:r w:rsidR="00857C25" w:rsidRPr="00306D08">
        <w:rPr>
          <w:rFonts w:ascii="Times New Roman" w:hAnsi="Times New Roman" w:cs="Times New Roman"/>
          <w:sz w:val="32"/>
          <w:szCs w:val="32"/>
        </w:rPr>
        <w:t>que dotar de contenido, de parámetros interpretativos y de alcance, a los derechos y libertades consagrados por nuestr</w:t>
      </w:r>
      <w:r w:rsidRPr="00306D08">
        <w:rPr>
          <w:rFonts w:ascii="Times New Roman" w:hAnsi="Times New Roman" w:cs="Times New Roman"/>
          <w:sz w:val="32"/>
          <w:szCs w:val="32"/>
        </w:rPr>
        <w:t>a Constitución. Y en tal empeño</w:t>
      </w:r>
      <w:r w:rsidR="00857C25" w:rsidRPr="00306D08">
        <w:rPr>
          <w:rFonts w:ascii="Times New Roman" w:hAnsi="Times New Roman" w:cs="Times New Roman"/>
          <w:sz w:val="32"/>
          <w:szCs w:val="32"/>
        </w:rPr>
        <w:t xml:space="preserve"> </w:t>
      </w:r>
      <w:r w:rsidR="001F40CD" w:rsidRPr="00306D08">
        <w:rPr>
          <w:rFonts w:ascii="Times New Roman" w:hAnsi="Times New Roman" w:cs="Times New Roman"/>
          <w:sz w:val="32"/>
          <w:szCs w:val="32"/>
        </w:rPr>
        <w:t xml:space="preserve">debe ser justamente aplaudida </w:t>
      </w:r>
      <w:r w:rsidR="00857C25" w:rsidRPr="00306D08">
        <w:rPr>
          <w:rFonts w:ascii="Times New Roman" w:hAnsi="Times New Roman" w:cs="Times New Roman"/>
          <w:sz w:val="32"/>
          <w:szCs w:val="32"/>
        </w:rPr>
        <w:t>la contribución del Convenio y de la jurisprudencia del Tribunal de Estrasburgo</w:t>
      </w:r>
      <w:r w:rsidR="001F40CD" w:rsidRPr="00306D08">
        <w:rPr>
          <w:rFonts w:ascii="Times New Roman" w:hAnsi="Times New Roman" w:cs="Times New Roman"/>
          <w:sz w:val="32"/>
          <w:szCs w:val="32"/>
        </w:rPr>
        <w:t xml:space="preserve">, </w:t>
      </w:r>
      <w:r w:rsidRPr="00306D08">
        <w:rPr>
          <w:rFonts w:ascii="Times New Roman" w:hAnsi="Times New Roman" w:cs="Times New Roman"/>
          <w:sz w:val="32"/>
          <w:szCs w:val="32"/>
        </w:rPr>
        <w:t xml:space="preserve">de la que el Tribunal Constitucional de </w:t>
      </w:r>
      <w:r w:rsidR="005D763D" w:rsidRPr="00306D08">
        <w:rPr>
          <w:rFonts w:ascii="Times New Roman" w:hAnsi="Times New Roman" w:cs="Times New Roman"/>
          <w:sz w:val="32"/>
          <w:szCs w:val="32"/>
        </w:rPr>
        <w:t>España se ha servido</w:t>
      </w:r>
      <w:r w:rsidR="00FF7FD1" w:rsidRPr="00306D08">
        <w:rPr>
          <w:rFonts w:ascii="Times New Roman" w:hAnsi="Times New Roman" w:cs="Times New Roman"/>
          <w:sz w:val="32"/>
          <w:szCs w:val="32"/>
        </w:rPr>
        <w:t xml:space="preserve"> profusamente.</w:t>
      </w:r>
    </w:p>
    <w:p w:rsidR="0045431F" w:rsidRPr="00306D08" w:rsidRDefault="0045431F" w:rsidP="00306D08">
      <w:pPr>
        <w:ind w:right="-716" w:firstLine="708"/>
        <w:jc w:val="both"/>
        <w:rPr>
          <w:rFonts w:ascii="Times New Roman" w:hAnsi="Times New Roman" w:cs="Times New Roman"/>
          <w:sz w:val="32"/>
          <w:szCs w:val="32"/>
        </w:rPr>
      </w:pPr>
    </w:p>
    <w:p w:rsidR="004B3825" w:rsidRPr="00306D08" w:rsidRDefault="00FE7E37"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La incidencia del</w:t>
      </w:r>
      <w:r w:rsidR="00CD4771" w:rsidRPr="00306D08">
        <w:rPr>
          <w:rFonts w:ascii="Times New Roman" w:hAnsi="Times New Roman" w:cs="Times New Roman"/>
          <w:sz w:val="32"/>
          <w:szCs w:val="32"/>
        </w:rPr>
        <w:t xml:space="preserve"> </w:t>
      </w:r>
      <w:r w:rsidR="0045431F" w:rsidRPr="00306D08">
        <w:rPr>
          <w:rFonts w:ascii="Times New Roman" w:hAnsi="Times New Roman" w:cs="Times New Roman"/>
          <w:sz w:val="32"/>
          <w:szCs w:val="32"/>
        </w:rPr>
        <w:t xml:space="preserve">”canon europeo” en nuestro “canon de constitucionalidad” se evidenció desde el primer momento, </w:t>
      </w:r>
      <w:r w:rsidR="00F067E2">
        <w:rPr>
          <w:rFonts w:ascii="Times New Roman" w:hAnsi="Times New Roman" w:cs="Times New Roman"/>
          <w:sz w:val="32"/>
          <w:szCs w:val="32"/>
        </w:rPr>
        <w:t xml:space="preserve">al subsanar en </w:t>
      </w:r>
      <w:r w:rsidR="0045431F" w:rsidRPr="00306D08">
        <w:rPr>
          <w:rFonts w:ascii="Times New Roman" w:hAnsi="Times New Roman" w:cs="Times New Roman"/>
          <w:sz w:val="32"/>
          <w:szCs w:val="32"/>
        </w:rPr>
        <w:t>no pocas ocasione</w:t>
      </w:r>
      <w:r w:rsidR="0035584A" w:rsidRPr="00306D08">
        <w:rPr>
          <w:rFonts w:ascii="Times New Roman" w:hAnsi="Times New Roman" w:cs="Times New Roman"/>
          <w:sz w:val="32"/>
          <w:szCs w:val="32"/>
        </w:rPr>
        <w:t>s la falta de precedentes</w:t>
      </w:r>
      <w:r w:rsidR="004B3825" w:rsidRPr="00306D08">
        <w:rPr>
          <w:rFonts w:ascii="Times New Roman" w:hAnsi="Times New Roman" w:cs="Times New Roman"/>
          <w:sz w:val="32"/>
          <w:szCs w:val="32"/>
        </w:rPr>
        <w:t>,</w:t>
      </w:r>
      <w:r w:rsidR="0035584A" w:rsidRPr="00306D08">
        <w:rPr>
          <w:rFonts w:ascii="Times New Roman" w:hAnsi="Times New Roman" w:cs="Times New Roman"/>
          <w:sz w:val="32"/>
          <w:szCs w:val="32"/>
        </w:rPr>
        <w:t xml:space="preserve"> </w:t>
      </w:r>
      <w:r w:rsidR="0045431F" w:rsidRPr="00306D08">
        <w:rPr>
          <w:rFonts w:ascii="Times New Roman" w:hAnsi="Times New Roman" w:cs="Times New Roman"/>
          <w:sz w:val="32"/>
          <w:szCs w:val="32"/>
        </w:rPr>
        <w:t>orie</w:t>
      </w:r>
      <w:r w:rsidR="0035584A" w:rsidRPr="00306D08">
        <w:rPr>
          <w:rFonts w:ascii="Times New Roman" w:hAnsi="Times New Roman" w:cs="Times New Roman"/>
          <w:sz w:val="32"/>
          <w:szCs w:val="32"/>
        </w:rPr>
        <w:t xml:space="preserve">ntando </w:t>
      </w:r>
      <w:r w:rsidR="005D763D" w:rsidRPr="00306D08">
        <w:rPr>
          <w:rFonts w:ascii="Times New Roman" w:hAnsi="Times New Roman" w:cs="Times New Roman"/>
          <w:sz w:val="32"/>
          <w:szCs w:val="32"/>
        </w:rPr>
        <w:t xml:space="preserve">y perfilando las deliberaciones, </w:t>
      </w:r>
      <w:r w:rsidR="004B3825" w:rsidRPr="00306D08">
        <w:rPr>
          <w:rFonts w:ascii="Times New Roman" w:hAnsi="Times New Roman" w:cs="Times New Roman"/>
          <w:sz w:val="32"/>
          <w:szCs w:val="32"/>
        </w:rPr>
        <w:t xml:space="preserve">así como </w:t>
      </w:r>
      <w:r w:rsidR="005D763D" w:rsidRPr="00306D08">
        <w:rPr>
          <w:rFonts w:ascii="Times New Roman" w:hAnsi="Times New Roman" w:cs="Times New Roman"/>
          <w:sz w:val="32"/>
          <w:szCs w:val="32"/>
        </w:rPr>
        <w:t>c</w:t>
      </w:r>
      <w:r w:rsidR="004B3825" w:rsidRPr="00306D08">
        <w:rPr>
          <w:rFonts w:ascii="Times New Roman" w:hAnsi="Times New Roman" w:cs="Times New Roman"/>
          <w:sz w:val="32"/>
          <w:szCs w:val="32"/>
        </w:rPr>
        <w:t>oadyuvando grandemente al impulso de</w:t>
      </w:r>
      <w:r w:rsidR="00F067E2">
        <w:rPr>
          <w:rFonts w:ascii="Times New Roman" w:hAnsi="Times New Roman" w:cs="Times New Roman"/>
          <w:sz w:val="32"/>
          <w:szCs w:val="32"/>
        </w:rPr>
        <w:t>l recurso de amparo en nuestro sistema constitucional.</w:t>
      </w:r>
    </w:p>
    <w:p w:rsidR="004B3825" w:rsidRPr="00306D08" w:rsidRDefault="004B3825" w:rsidP="00306D08">
      <w:pPr>
        <w:ind w:right="-716" w:firstLine="708"/>
        <w:jc w:val="both"/>
        <w:rPr>
          <w:rFonts w:ascii="Times New Roman" w:hAnsi="Times New Roman" w:cs="Times New Roman"/>
          <w:sz w:val="32"/>
          <w:szCs w:val="32"/>
        </w:rPr>
      </w:pPr>
    </w:p>
    <w:p w:rsidR="00DC0E64" w:rsidRPr="00306D08" w:rsidRDefault="004B3825"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Me remitiré</w:t>
      </w:r>
      <w:r w:rsidR="00DC0E64" w:rsidRPr="00306D08">
        <w:rPr>
          <w:rFonts w:ascii="Times New Roman" w:hAnsi="Times New Roman" w:cs="Times New Roman"/>
          <w:sz w:val="32"/>
          <w:szCs w:val="32"/>
        </w:rPr>
        <w:t xml:space="preserve"> a un histórico botón de mu</w:t>
      </w:r>
      <w:r w:rsidR="00173489" w:rsidRPr="00306D08">
        <w:rPr>
          <w:rFonts w:ascii="Times New Roman" w:hAnsi="Times New Roman" w:cs="Times New Roman"/>
          <w:sz w:val="32"/>
          <w:szCs w:val="32"/>
        </w:rPr>
        <w:t>estra, que tiene que ver con la delimitación</w:t>
      </w:r>
      <w:r w:rsidR="00DC0E64" w:rsidRPr="00306D08">
        <w:rPr>
          <w:rFonts w:ascii="Times New Roman" w:hAnsi="Times New Roman" w:cs="Times New Roman"/>
          <w:sz w:val="32"/>
          <w:szCs w:val="32"/>
        </w:rPr>
        <w:t xml:space="preserve"> del artículo 14 de nuestra Constitución, referido a la igualdad entre todos los españoles.</w:t>
      </w:r>
      <w:r w:rsidRPr="00306D08">
        <w:rPr>
          <w:rFonts w:ascii="Times New Roman" w:hAnsi="Times New Roman" w:cs="Times New Roman"/>
          <w:sz w:val="32"/>
          <w:szCs w:val="32"/>
        </w:rPr>
        <w:t xml:space="preserve"> </w:t>
      </w:r>
    </w:p>
    <w:p w:rsidR="00DC0E64" w:rsidRPr="00306D08" w:rsidRDefault="00DC0E64" w:rsidP="00306D08">
      <w:pPr>
        <w:ind w:right="-716" w:firstLine="708"/>
        <w:jc w:val="both"/>
        <w:rPr>
          <w:rFonts w:ascii="Times New Roman" w:hAnsi="Times New Roman" w:cs="Times New Roman"/>
          <w:sz w:val="32"/>
          <w:szCs w:val="32"/>
        </w:rPr>
      </w:pPr>
    </w:p>
    <w:p w:rsidR="004B3825" w:rsidRPr="00306D08" w:rsidRDefault="00DC0E64"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 xml:space="preserve">En la </w:t>
      </w:r>
      <w:r w:rsidR="004B3825" w:rsidRPr="00306D08">
        <w:rPr>
          <w:rFonts w:ascii="Times New Roman" w:hAnsi="Times New Roman" w:cs="Times New Roman"/>
          <w:sz w:val="32"/>
          <w:szCs w:val="32"/>
        </w:rPr>
        <w:t>Sentencia del Tribuna</w:t>
      </w:r>
      <w:r w:rsidR="00885219" w:rsidRPr="00306D08">
        <w:rPr>
          <w:rFonts w:ascii="Times New Roman" w:hAnsi="Times New Roman" w:cs="Times New Roman"/>
          <w:sz w:val="32"/>
          <w:szCs w:val="32"/>
        </w:rPr>
        <w:t xml:space="preserve">l Constitucional 22/1981, relativa a una cuestión de inconstitucionalidad planteada por un Magistrado de Trabajo a resultas </w:t>
      </w:r>
      <w:r w:rsidRPr="00306D08">
        <w:rPr>
          <w:rFonts w:ascii="Times New Roman" w:hAnsi="Times New Roman" w:cs="Times New Roman"/>
          <w:sz w:val="32"/>
          <w:szCs w:val="32"/>
        </w:rPr>
        <w:t>de un despido, se dilucidaba si</w:t>
      </w:r>
      <w:r w:rsidR="00885219" w:rsidRPr="00306D08">
        <w:rPr>
          <w:rFonts w:ascii="Times New Roman" w:hAnsi="Times New Roman" w:cs="Times New Roman"/>
          <w:sz w:val="32"/>
          <w:szCs w:val="32"/>
        </w:rPr>
        <w:t xml:space="preserve"> cierta disposición del Estatuto de los Trabajadores,</w:t>
      </w:r>
      <w:r w:rsidR="00784CEF" w:rsidRPr="00306D08">
        <w:rPr>
          <w:rFonts w:ascii="Times New Roman" w:hAnsi="Times New Roman" w:cs="Times New Roman"/>
          <w:sz w:val="32"/>
          <w:szCs w:val="32"/>
        </w:rPr>
        <w:t xml:space="preserve"> en la que se basaba el mismo</w:t>
      </w:r>
      <w:r w:rsidR="00885219" w:rsidRPr="00306D08">
        <w:rPr>
          <w:rFonts w:ascii="Times New Roman" w:hAnsi="Times New Roman" w:cs="Times New Roman"/>
          <w:sz w:val="32"/>
          <w:szCs w:val="32"/>
        </w:rPr>
        <w:t>, infringía los artículos 14 y 35 de la Constitución</w:t>
      </w:r>
      <w:r w:rsidRPr="00306D08">
        <w:rPr>
          <w:rFonts w:ascii="Times New Roman" w:hAnsi="Times New Roman" w:cs="Times New Roman"/>
          <w:sz w:val="32"/>
          <w:szCs w:val="32"/>
        </w:rPr>
        <w:t>. Al respecto,</w:t>
      </w:r>
      <w:r w:rsidR="00885219" w:rsidRPr="00306D08">
        <w:rPr>
          <w:rFonts w:ascii="Times New Roman" w:hAnsi="Times New Roman" w:cs="Times New Roman"/>
          <w:sz w:val="32"/>
          <w:szCs w:val="32"/>
        </w:rPr>
        <w:t xml:space="preserve"> el </w:t>
      </w:r>
      <w:r w:rsidR="00F067E2">
        <w:rPr>
          <w:rFonts w:ascii="Times New Roman" w:hAnsi="Times New Roman" w:cs="Times New Roman"/>
          <w:sz w:val="32"/>
          <w:szCs w:val="32"/>
        </w:rPr>
        <w:t xml:space="preserve">Tribunal </w:t>
      </w:r>
      <w:r w:rsidR="00885219" w:rsidRPr="00306D08">
        <w:rPr>
          <w:rFonts w:ascii="Times New Roman" w:hAnsi="Times New Roman" w:cs="Times New Roman"/>
          <w:sz w:val="32"/>
          <w:szCs w:val="32"/>
        </w:rPr>
        <w:t>Constitucional</w:t>
      </w:r>
      <w:r w:rsidR="005D0505">
        <w:rPr>
          <w:rFonts w:ascii="Times New Roman" w:hAnsi="Times New Roman" w:cs="Times New Roman"/>
          <w:sz w:val="32"/>
          <w:szCs w:val="32"/>
        </w:rPr>
        <w:t xml:space="preserve"> subrayaba, y reproduzco en su literalidad:</w:t>
      </w:r>
    </w:p>
    <w:p w:rsidR="00885219" w:rsidRPr="00306D08" w:rsidRDefault="00885219" w:rsidP="00306D08">
      <w:pPr>
        <w:ind w:right="-716" w:firstLine="708"/>
        <w:jc w:val="both"/>
        <w:rPr>
          <w:rFonts w:ascii="Times New Roman" w:hAnsi="Times New Roman" w:cs="Times New Roman"/>
          <w:sz w:val="32"/>
          <w:szCs w:val="32"/>
        </w:rPr>
      </w:pPr>
    </w:p>
    <w:p w:rsidR="00885219" w:rsidRPr="00F067E2" w:rsidRDefault="00F067E2" w:rsidP="00306D08">
      <w:pPr>
        <w:ind w:right="-716" w:firstLine="708"/>
        <w:jc w:val="both"/>
        <w:rPr>
          <w:rFonts w:ascii="Times New Roman" w:hAnsi="Times New Roman" w:cs="Times New Roman"/>
          <w:b/>
          <w:i/>
          <w:sz w:val="32"/>
          <w:szCs w:val="32"/>
        </w:rPr>
      </w:pPr>
      <w:r w:rsidRPr="00F067E2">
        <w:rPr>
          <w:rFonts w:ascii="Times New Roman" w:hAnsi="Times New Roman" w:cs="Times New Roman"/>
          <w:b/>
          <w:i/>
          <w:sz w:val="32"/>
          <w:szCs w:val="32"/>
        </w:rPr>
        <w:lastRenderedPageBreak/>
        <w:t>“</w:t>
      </w:r>
      <w:r w:rsidR="00885219" w:rsidRPr="00F067E2">
        <w:rPr>
          <w:rFonts w:ascii="Times New Roman" w:hAnsi="Times New Roman" w:cs="Times New Roman"/>
          <w:b/>
          <w:i/>
          <w:sz w:val="32"/>
          <w:szCs w:val="32"/>
        </w:rPr>
        <w:t>El Tribunal Europeo d</w:t>
      </w:r>
      <w:r w:rsidR="00784CEF" w:rsidRPr="00F067E2">
        <w:rPr>
          <w:rFonts w:ascii="Times New Roman" w:hAnsi="Times New Roman" w:cs="Times New Roman"/>
          <w:b/>
          <w:i/>
          <w:sz w:val="32"/>
          <w:szCs w:val="32"/>
        </w:rPr>
        <w:t xml:space="preserve">e Derechos Humanos ha señalado </w:t>
      </w:r>
      <w:r w:rsidR="00885219" w:rsidRPr="00F067E2">
        <w:rPr>
          <w:rFonts w:ascii="Times New Roman" w:hAnsi="Times New Roman" w:cs="Times New Roman"/>
          <w:b/>
          <w:i/>
          <w:sz w:val="32"/>
          <w:szCs w:val="32"/>
        </w:rPr>
        <w:t>(…) que toda desigualdad no constituye necesariamente una discriminación. El art. 14 del Conveni</w:t>
      </w:r>
      <w:r w:rsidR="00173489" w:rsidRPr="00F067E2">
        <w:rPr>
          <w:rFonts w:ascii="Times New Roman" w:hAnsi="Times New Roman" w:cs="Times New Roman"/>
          <w:b/>
          <w:i/>
          <w:sz w:val="32"/>
          <w:szCs w:val="32"/>
        </w:rPr>
        <w:t>o Europeo (…)</w:t>
      </w:r>
      <w:r w:rsidR="00885219" w:rsidRPr="00F067E2">
        <w:rPr>
          <w:rFonts w:ascii="Times New Roman" w:hAnsi="Times New Roman" w:cs="Times New Roman"/>
          <w:b/>
          <w:i/>
          <w:sz w:val="32"/>
          <w:szCs w:val="32"/>
        </w:rPr>
        <w:t xml:space="preserve"> no prohíbe toda diferencia de trato en el ejercicio de los derechos y libertades: la igualdad es sólo violada si la desigualdad está desprovista de una jus</w:t>
      </w:r>
      <w:r w:rsidR="008C68BA" w:rsidRPr="00F067E2">
        <w:rPr>
          <w:rFonts w:ascii="Times New Roman" w:hAnsi="Times New Roman" w:cs="Times New Roman"/>
          <w:b/>
          <w:i/>
          <w:sz w:val="32"/>
          <w:szCs w:val="32"/>
        </w:rPr>
        <w:t>tificación objetiva y razonable (…)</w:t>
      </w:r>
      <w:r w:rsidR="00885219" w:rsidRPr="00F067E2">
        <w:rPr>
          <w:rFonts w:ascii="Times New Roman" w:hAnsi="Times New Roman" w:cs="Times New Roman"/>
          <w:b/>
          <w:i/>
          <w:sz w:val="32"/>
          <w:szCs w:val="32"/>
        </w:rPr>
        <w:t>.</w:t>
      </w:r>
    </w:p>
    <w:p w:rsidR="00885219" w:rsidRPr="00F067E2" w:rsidRDefault="00885219" w:rsidP="00306D08">
      <w:pPr>
        <w:ind w:right="-716" w:firstLine="708"/>
        <w:jc w:val="both"/>
        <w:rPr>
          <w:rFonts w:ascii="Times New Roman" w:hAnsi="Times New Roman" w:cs="Times New Roman"/>
          <w:b/>
          <w:i/>
          <w:sz w:val="32"/>
          <w:szCs w:val="32"/>
        </w:rPr>
      </w:pPr>
    </w:p>
    <w:p w:rsidR="00885219" w:rsidRPr="00F067E2" w:rsidRDefault="00DC0E64" w:rsidP="00306D08">
      <w:pPr>
        <w:ind w:right="-716" w:firstLine="708"/>
        <w:jc w:val="both"/>
        <w:rPr>
          <w:rFonts w:ascii="Times New Roman" w:hAnsi="Times New Roman" w:cs="Times New Roman"/>
          <w:b/>
          <w:i/>
          <w:sz w:val="32"/>
          <w:szCs w:val="32"/>
        </w:rPr>
      </w:pPr>
      <w:r w:rsidRPr="00F067E2">
        <w:rPr>
          <w:rFonts w:ascii="Times New Roman" w:hAnsi="Times New Roman" w:cs="Times New Roman"/>
          <w:b/>
          <w:i/>
          <w:sz w:val="32"/>
          <w:szCs w:val="32"/>
        </w:rPr>
        <w:t xml:space="preserve">Así </w:t>
      </w:r>
      <w:r w:rsidR="00885219" w:rsidRPr="00F067E2">
        <w:rPr>
          <w:rFonts w:ascii="Times New Roman" w:hAnsi="Times New Roman" w:cs="Times New Roman"/>
          <w:b/>
          <w:i/>
          <w:sz w:val="32"/>
          <w:szCs w:val="32"/>
        </w:rPr>
        <w:t xml:space="preserve">pues, conforme a esta interpretación, de decisiva relevancia en el caso español por la remisión contenida en el art. 10.2 de la Constitución, ha de </w:t>
      </w:r>
      <w:r w:rsidR="00A36625" w:rsidRPr="00F067E2">
        <w:rPr>
          <w:rFonts w:ascii="Times New Roman" w:hAnsi="Times New Roman" w:cs="Times New Roman"/>
          <w:b/>
          <w:i/>
          <w:sz w:val="32"/>
          <w:szCs w:val="32"/>
        </w:rPr>
        <w:t>concluirse que la argumentación</w:t>
      </w:r>
      <w:r w:rsidR="00885219" w:rsidRPr="00F067E2">
        <w:rPr>
          <w:rFonts w:ascii="Times New Roman" w:hAnsi="Times New Roman" w:cs="Times New Roman"/>
          <w:b/>
          <w:i/>
          <w:sz w:val="32"/>
          <w:szCs w:val="32"/>
        </w:rPr>
        <w:t xml:space="preserve"> en que se apoya el planteamiento de la cuestión de inconstitucionalidad no es suficiente para deducir de ella la inconstitucionalidad de la disposición adicional quinta del Estatuto de los Trabajadores</w:t>
      </w:r>
      <w:r w:rsidR="00F067E2" w:rsidRPr="00F067E2">
        <w:rPr>
          <w:rFonts w:ascii="Times New Roman" w:hAnsi="Times New Roman" w:cs="Times New Roman"/>
          <w:b/>
          <w:i/>
          <w:sz w:val="32"/>
          <w:szCs w:val="32"/>
        </w:rPr>
        <w:t>”</w:t>
      </w:r>
      <w:r w:rsidR="00885219" w:rsidRPr="00F067E2">
        <w:rPr>
          <w:rFonts w:ascii="Times New Roman" w:hAnsi="Times New Roman" w:cs="Times New Roman"/>
          <w:b/>
          <w:i/>
          <w:sz w:val="32"/>
          <w:szCs w:val="32"/>
        </w:rPr>
        <w:t>.</w:t>
      </w:r>
    </w:p>
    <w:p w:rsidR="004B3825" w:rsidRPr="00F067E2" w:rsidRDefault="004B3825" w:rsidP="00306D08">
      <w:pPr>
        <w:ind w:right="-716" w:firstLine="708"/>
        <w:jc w:val="both"/>
        <w:rPr>
          <w:rFonts w:ascii="Times New Roman" w:hAnsi="Times New Roman" w:cs="Times New Roman"/>
          <w:b/>
          <w:i/>
          <w:sz w:val="32"/>
          <w:szCs w:val="32"/>
        </w:rPr>
      </w:pPr>
    </w:p>
    <w:p w:rsidR="00C0636A" w:rsidRPr="00306D08" w:rsidRDefault="00C0636A"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 xml:space="preserve">La “decisiva relevancia” de la jurisprudencia </w:t>
      </w:r>
      <w:r w:rsidR="00554966">
        <w:rPr>
          <w:rFonts w:ascii="Times New Roman" w:hAnsi="Times New Roman" w:cs="Times New Roman"/>
          <w:sz w:val="32"/>
          <w:szCs w:val="32"/>
        </w:rPr>
        <w:t xml:space="preserve">del </w:t>
      </w:r>
      <w:r w:rsidR="00554966" w:rsidRPr="00E746AC">
        <w:rPr>
          <w:rFonts w:ascii="Times New Roman" w:hAnsi="Times New Roman" w:cs="Times New Roman"/>
          <w:sz w:val="32"/>
          <w:szCs w:val="32"/>
        </w:rPr>
        <w:t>TEDH</w:t>
      </w:r>
      <w:r w:rsidRPr="00306D08">
        <w:rPr>
          <w:rFonts w:ascii="Times New Roman" w:hAnsi="Times New Roman" w:cs="Times New Roman"/>
          <w:sz w:val="32"/>
          <w:szCs w:val="32"/>
        </w:rPr>
        <w:t xml:space="preserve"> es, pues, evidente.</w:t>
      </w:r>
    </w:p>
    <w:p w:rsidR="00C0636A" w:rsidRPr="00306D08" w:rsidRDefault="00C0636A" w:rsidP="00306D08">
      <w:pPr>
        <w:ind w:right="-716" w:firstLine="708"/>
        <w:jc w:val="both"/>
        <w:rPr>
          <w:rFonts w:ascii="Times New Roman" w:hAnsi="Times New Roman" w:cs="Times New Roman"/>
          <w:i/>
          <w:sz w:val="32"/>
          <w:szCs w:val="32"/>
        </w:rPr>
      </w:pPr>
    </w:p>
    <w:p w:rsidR="00A32DC9" w:rsidRPr="00306D08" w:rsidRDefault="00DC0E64"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De igual forma, l</w:t>
      </w:r>
      <w:r w:rsidR="0035584A" w:rsidRPr="00306D08">
        <w:rPr>
          <w:rFonts w:ascii="Times New Roman" w:hAnsi="Times New Roman" w:cs="Times New Roman"/>
          <w:sz w:val="32"/>
          <w:szCs w:val="32"/>
        </w:rPr>
        <w:t>as constan</w:t>
      </w:r>
      <w:r w:rsidR="00784CEF" w:rsidRPr="00306D08">
        <w:rPr>
          <w:rFonts w:ascii="Times New Roman" w:hAnsi="Times New Roman" w:cs="Times New Roman"/>
          <w:sz w:val="32"/>
          <w:szCs w:val="32"/>
        </w:rPr>
        <w:t>tes referencias a los pronunciamientos</w:t>
      </w:r>
      <w:r w:rsidR="0035584A" w:rsidRPr="00306D08">
        <w:rPr>
          <w:rFonts w:ascii="Times New Roman" w:hAnsi="Times New Roman" w:cs="Times New Roman"/>
          <w:sz w:val="32"/>
          <w:szCs w:val="32"/>
        </w:rPr>
        <w:t xml:space="preserve"> de Estrasburgo</w:t>
      </w:r>
      <w:r w:rsidR="00C0636A" w:rsidRPr="00306D08">
        <w:rPr>
          <w:rFonts w:ascii="Times New Roman" w:hAnsi="Times New Roman" w:cs="Times New Roman"/>
          <w:sz w:val="32"/>
          <w:szCs w:val="32"/>
        </w:rPr>
        <w:t xml:space="preserve"> en otras</w:t>
      </w:r>
      <w:r w:rsidR="005D763D" w:rsidRPr="00306D08">
        <w:rPr>
          <w:rFonts w:ascii="Times New Roman" w:hAnsi="Times New Roman" w:cs="Times New Roman"/>
          <w:sz w:val="32"/>
          <w:szCs w:val="32"/>
        </w:rPr>
        <w:t xml:space="preserve"> sentencias del Tribunal</w:t>
      </w:r>
      <w:r w:rsidR="0035584A" w:rsidRPr="00306D08">
        <w:rPr>
          <w:rFonts w:ascii="Times New Roman" w:hAnsi="Times New Roman" w:cs="Times New Roman"/>
          <w:sz w:val="32"/>
          <w:szCs w:val="32"/>
        </w:rPr>
        <w:t>, tanto mediante la i</w:t>
      </w:r>
      <w:r w:rsidR="005D763D" w:rsidRPr="00306D08">
        <w:rPr>
          <w:rFonts w:ascii="Times New Roman" w:hAnsi="Times New Roman" w:cs="Times New Roman"/>
          <w:sz w:val="32"/>
          <w:szCs w:val="32"/>
        </w:rPr>
        <w:t>ncorporación de contenidos como</w:t>
      </w:r>
      <w:r w:rsidR="0035584A" w:rsidRPr="00306D08">
        <w:rPr>
          <w:rFonts w:ascii="Times New Roman" w:hAnsi="Times New Roman" w:cs="Times New Roman"/>
          <w:sz w:val="32"/>
          <w:szCs w:val="32"/>
        </w:rPr>
        <w:t xml:space="preserve"> </w:t>
      </w:r>
      <w:r w:rsidR="005D763D" w:rsidRPr="00306D08">
        <w:rPr>
          <w:rFonts w:ascii="Times New Roman" w:hAnsi="Times New Roman" w:cs="Times New Roman"/>
          <w:sz w:val="32"/>
          <w:szCs w:val="32"/>
        </w:rPr>
        <w:t xml:space="preserve">mediante la aceptación de criterios interpretativos, han </w:t>
      </w:r>
      <w:r w:rsidR="00D86019" w:rsidRPr="00306D08">
        <w:rPr>
          <w:rFonts w:ascii="Times New Roman" w:hAnsi="Times New Roman" w:cs="Times New Roman"/>
          <w:sz w:val="32"/>
          <w:szCs w:val="32"/>
        </w:rPr>
        <w:t>enriquecido</w:t>
      </w:r>
      <w:r w:rsidR="00173489" w:rsidRPr="00306D08">
        <w:rPr>
          <w:rFonts w:ascii="Times New Roman" w:hAnsi="Times New Roman" w:cs="Times New Roman"/>
          <w:sz w:val="32"/>
          <w:szCs w:val="32"/>
        </w:rPr>
        <w:t xml:space="preserve"> con el paso de los años</w:t>
      </w:r>
      <w:r w:rsidR="005D763D" w:rsidRPr="00306D08">
        <w:rPr>
          <w:rFonts w:ascii="Times New Roman" w:hAnsi="Times New Roman" w:cs="Times New Roman"/>
          <w:sz w:val="32"/>
          <w:szCs w:val="32"/>
        </w:rPr>
        <w:t xml:space="preserve"> el acervo consti</w:t>
      </w:r>
      <w:r w:rsidR="00A36625" w:rsidRPr="00306D08">
        <w:rPr>
          <w:rFonts w:ascii="Times New Roman" w:hAnsi="Times New Roman" w:cs="Times New Roman"/>
          <w:sz w:val="32"/>
          <w:szCs w:val="32"/>
        </w:rPr>
        <w:t>tucional español, acompasándolo</w:t>
      </w:r>
      <w:r w:rsidR="005D763D" w:rsidRPr="00306D08">
        <w:rPr>
          <w:rFonts w:ascii="Times New Roman" w:hAnsi="Times New Roman" w:cs="Times New Roman"/>
          <w:sz w:val="32"/>
          <w:szCs w:val="32"/>
        </w:rPr>
        <w:t xml:space="preserve"> con el acervo recibido del sistema del Convenio de</w:t>
      </w:r>
      <w:r w:rsidR="004F2546" w:rsidRPr="00306D08">
        <w:rPr>
          <w:rFonts w:ascii="Times New Roman" w:hAnsi="Times New Roman" w:cs="Times New Roman"/>
          <w:sz w:val="32"/>
          <w:szCs w:val="32"/>
        </w:rPr>
        <w:t xml:space="preserve"> Roma.</w:t>
      </w:r>
    </w:p>
    <w:p w:rsidR="004F2546" w:rsidRPr="00306D08" w:rsidRDefault="004F2546" w:rsidP="00306D08">
      <w:pPr>
        <w:ind w:right="-716" w:firstLine="708"/>
        <w:jc w:val="both"/>
        <w:rPr>
          <w:rFonts w:ascii="Times New Roman" w:hAnsi="Times New Roman" w:cs="Times New Roman"/>
          <w:sz w:val="32"/>
          <w:szCs w:val="32"/>
        </w:rPr>
      </w:pPr>
    </w:p>
    <w:p w:rsidR="00E746AC" w:rsidRPr="005D0505" w:rsidRDefault="00554966" w:rsidP="00306D08">
      <w:pPr>
        <w:ind w:right="-716" w:firstLine="708"/>
        <w:jc w:val="both"/>
        <w:rPr>
          <w:rFonts w:ascii="Times New Roman" w:hAnsi="Times New Roman" w:cs="Times New Roman"/>
          <w:sz w:val="32"/>
          <w:szCs w:val="32"/>
        </w:rPr>
      </w:pPr>
      <w:r w:rsidRPr="005D0505">
        <w:rPr>
          <w:rFonts w:ascii="Times New Roman" w:hAnsi="Times New Roman" w:cs="Times New Roman"/>
          <w:sz w:val="32"/>
          <w:szCs w:val="32"/>
        </w:rPr>
        <w:t>Esta adecuación h</w:t>
      </w:r>
      <w:r w:rsidR="00DC0E64" w:rsidRPr="005D0505">
        <w:rPr>
          <w:rFonts w:ascii="Times New Roman" w:hAnsi="Times New Roman" w:cs="Times New Roman"/>
          <w:sz w:val="32"/>
          <w:szCs w:val="32"/>
        </w:rPr>
        <w:t>a ocurrido no sólo con el principio</w:t>
      </w:r>
      <w:r w:rsidR="00A32DC9" w:rsidRPr="005D0505">
        <w:rPr>
          <w:rFonts w:ascii="Times New Roman" w:hAnsi="Times New Roman" w:cs="Times New Roman"/>
          <w:sz w:val="32"/>
          <w:szCs w:val="32"/>
        </w:rPr>
        <w:t xml:space="preserve"> de igualdad, sino con una </w:t>
      </w:r>
      <w:r w:rsidR="00F104BD" w:rsidRPr="005D0505">
        <w:rPr>
          <w:rFonts w:ascii="Times New Roman" w:hAnsi="Times New Roman" w:cs="Times New Roman"/>
          <w:sz w:val="32"/>
          <w:szCs w:val="32"/>
        </w:rPr>
        <w:t xml:space="preserve">buena </w:t>
      </w:r>
      <w:r w:rsidR="00DC0E64" w:rsidRPr="005D0505">
        <w:rPr>
          <w:rFonts w:ascii="Times New Roman" w:hAnsi="Times New Roman" w:cs="Times New Roman"/>
          <w:sz w:val="32"/>
          <w:szCs w:val="32"/>
        </w:rPr>
        <w:t>parte de los derechos más rel</w:t>
      </w:r>
      <w:r w:rsidR="00E746AC" w:rsidRPr="005D0505">
        <w:rPr>
          <w:rFonts w:ascii="Times New Roman" w:hAnsi="Times New Roman" w:cs="Times New Roman"/>
          <w:sz w:val="32"/>
          <w:szCs w:val="32"/>
        </w:rPr>
        <w:t>evantes:</w:t>
      </w:r>
      <w:r w:rsidR="005D0505">
        <w:rPr>
          <w:rFonts w:ascii="Times New Roman" w:hAnsi="Times New Roman" w:cs="Times New Roman"/>
          <w:sz w:val="32"/>
          <w:szCs w:val="32"/>
        </w:rPr>
        <w:t xml:space="preserve"> así por ejemplo</w:t>
      </w:r>
      <w:r w:rsidR="00DC0E64" w:rsidRPr="005D0505">
        <w:rPr>
          <w:rFonts w:ascii="Times New Roman" w:hAnsi="Times New Roman" w:cs="Times New Roman"/>
          <w:sz w:val="32"/>
          <w:szCs w:val="32"/>
        </w:rPr>
        <w:t xml:space="preserve"> el derecho a un juicio justo y a la tutela judicial efectiva</w:t>
      </w:r>
      <w:r w:rsidRPr="005D0505">
        <w:rPr>
          <w:rFonts w:ascii="Times New Roman" w:hAnsi="Times New Roman" w:cs="Times New Roman"/>
          <w:sz w:val="32"/>
          <w:szCs w:val="32"/>
        </w:rPr>
        <w:t xml:space="preserve"> (por todas, la </w:t>
      </w:r>
      <w:r w:rsidR="00E746AC" w:rsidRPr="005D0505">
        <w:rPr>
          <w:rFonts w:ascii="Times New Roman" w:hAnsi="Times New Roman" w:cs="Times New Roman"/>
          <w:sz w:val="32"/>
          <w:szCs w:val="32"/>
        </w:rPr>
        <w:t>STEDH de 6 de diciembre de 1988);</w:t>
      </w:r>
      <w:r w:rsidR="005D0505">
        <w:rPr>
          <w:rFonts w:ascii="Times New Roman" w:hAnsi="Times New Roman" w:cs="Times New Roman"/>
          <w:sz w:val="32"/>
          <w:szCs w:val="32"/>
        </w:rPr>
        <w:t xml:space="preserve"> </w:t>
      </w:r>
      <w:r w:rsidR="00DC0E64" w:rsidRPr="005D0505">
        <w:rPr>
          <w:rFonts w:ascii="Times New Roman" w:hAnsi="Times New Roman" w:cs="Times New Roman"/>
          <w:sz w:val="32"/>
          <w:szCs w:val="32"/>
        </w:rPr>
        <w:t>el derecho de reunión y</w:t>
      </w:r>
      <w:r w:rsidR="00E746AC" w:rsidRPr="005D0505">
        <w:rPr>
          <w:rFonts w:ascii="Times New Roman" w:hAnsi="Times New Roman" w:cs="Times New Roman"/>
          <w:sz w:val="32"/>
          <w:szCs w:val="32"/>
        </w:rPr>
        <w:t xml:space="preserve"> manifestación,</w:t>
      </w:r>
      <w:r w:rsidR="005D0505">
        <w:rPr>
          <w:rFonts w:ascii="Times New Roman" w:hAnsi="Times New Roman" w:cs="Times New Roman"/>
          <w:sz w:val="32"/>
          <w:szCs w:val="32"/>
        </w:rPr>
        <w:t xml:space="preserve"> cuyo</w:t>
      </w:r>
      <w:r w:rsidR="00E746AC" w:rsidRPr="005D0505">
        <w:rPr>
          <w:rFonts w:ascii="Times New Roman" w:hAnsi="Times New Roman" w:cs="Times New Roman"/>
          <w:sz w:val="32"/>
          <w:szCs w:val="32"/>
        </w:rPr>
        <w:t xml:space="preserve"> desarrollo pacífico</w:t>
      </w:r>
      <w:r w:rsidR="005D0505">
        <w:rPr>
          <w:rFonts w:ascii="Times New Roman" w:hAnsi="Times New Roman" w:cs="Times New Roman"/>
          <w:sz w:val="32"/>
          <w:szCs w:val="32"/>
        </w:rPr>
        <w:t xml:space="preserve"> debe asegurarse</w:t>
      </w:r>
      <w:r w:rsidR="00E746AC" w:rsidRPr="005D0505">
        <w:rPr>
          <w:rFonts w:ascii="Times New Roman" w:hAnsi="Times New Roman" w:cs="Times New Roman"/>
          <w:sz w:val="32"/>
          <w:szCs w:val="32"/>
        </w:rPr>
        <w:t xml:space="preserve"> </w:t>
      </w:r>
      <w:r w:rsidRPr="005D0505">
        <w:rPr>
          <w:rFonts w:ascii="Times New Roman" w:hAnsi="Times New Roman" w:cs="Times New Roman"/>
          <w:sz w:val="32"/>
          <w:szCs w:val="32"/>
        </w:rPr>
        <w:t>mediante med</w:t>
      </w:r>
      <w:r w:rsidR="00E746AC" w:rsidRPr="005D0505">
        <w:rPr>
          <w:rFonts w:ascii="Times New Roman" w:hAnsi="Times New Roman" w:cs="Times New Roman"/>
          <w:sz w:val="32"/>
          <w:szCs w:val="32"/>
        </w:rPr>
        <w:t>idas razonables (STEDH de 21 de junio de 1988); o</w:t>
      </w:r>
      <w:r w:rsidR="00DC0E64" w:rsidRPr="005D0505">
        <w:rPr>
          <w:rFonts w:ascii="Times New Roman" w:hAnsi="Times New Roman" w:cs="Times New Roman"/>
          <w:sz w:val="32"/>
          <w:szCs w:val="32"/>
        </w:rPr>
        <w:t xml:space="preserve"> la libertad de expresión</w:t>
      </w:r>
      <w:r w:rsidR="005D0505">
        <w:rPr>
          <w:rFonts w:ascii="Times New Roman" w:hAnsi="Times New Roman" w:cs="Times New Roman"/>
          <w:sz w:val="32"/>
          <w:szCs w:val="32"/>
        </w:rPr>
        <w:t xml:space="preserve">, </w:t>
      </w:r>
      <w:r w:rsidR="003F43A5" w:rsidRPr="005D0505">
        <w:rPr>
          <w:rFonts w:ascii="Times New Roman" w:hAnsi="Times New Roman" w:cs="Times New Roman"/>
          <w:sz w:val="32"/>
          <w:szCs w:val="32"/>
        </w:rPr>
        <w:t>que no puede realizarse si falta el pluralismo en una sociedad democrática garantizada por</w:t>
      </w:r>
      <w:r w:rsidR="00E746AC" w:rsidRPr="005D0505">
        <w:rPr>
          <w:rFonts w:ascii="Times New Roman" w:hAnsi="Times New Roman" w:cs="Times New Roman"/>
          <w:sz w:val="32"/>
          <w:szCs w:val="32"/>
        </w:rPr>
        <w:t xml:space="preserve"> el Estado, tal como recuerda la </w:t>
      </w:r>
      <w:r w:rsidR="003F43A5" w:rsidRPr="005D0505">
        <w:rPr>
          <w:rFonts w:ascii="Times New Roman" w:hAnsi="Times New Roman" w:cs="Times New Roman"/>
          <w:sz w:val="32"/>
          <w:szCs w:val="32"/>
        </w:rPr>
        <w:t>STEDH</w:t>
      </w:r>
      <w:r w:rsidR="00E746AC" w:rsidRPr="005D0505">
        <w:rPr>
          <w:rFonts w:ascii="Times New Roman" w:hAnsi="Times New Roman" w:cs="Times New Roman"/>
          <w:sz w:val="32"/>
          <w:szCs w:val="32"/>
        </w:rPr>
        <w:t xml:space="preserve"> de</w:t>
      </w:r>
      <w:r w:rsidR="003F43A5" w:rsidRPr="005D0505">
        <w:rPr>
          <w:rFonts w:ascii="Times New Roman" w:hAnsi="Times New Roman" w:cs="Times New Roman"/>
          <w:sz w:val="32"/>
          <w:szCs w:val="32"/>
        </w:rPr>
        <w:t xml:space="preserve"> 24 noviembre</w:t>
      </w:r>
      <w:r w:rsidR="00E746AC" w:rsidRPr="005D0505">
        <w:rPr>
          <w:rFonts w:ascii="Times New Roman" w:hAnsi="Times New Roman" w:cs="Times New Roman"/>
          <w:sz w:val="32"/>
          <w:szCs w:val="32"/>
        </w:rPr>
        <w:t xml:space="preserve"> de</w:t>
      </w:r>
      <w:r w:rsidR="005D0505">
        <w:rPr>
          <w:rFonts w:ascii="Times New Roman" w:hAnsi="Times New Roman" w:cs="Times New Roman"/>
          <w:sz w:val="32"/>
          <w:szCs w:val="32"/>
        </w:rPr>
        <w:t xml:space="preserve"> 1993</w:t>
      </w:r>
      <w:r w:rsidR="00E746AC" w:rsidRPr="005D0505">
        <w:rPr>
          <w:rFonts w:ascii="Times New Roman" w:hAnsi="Times New Roman" w:cs="Times New Roman"/>
          <w:sz w:val="32"/>
          <w:szCs w:val="32"/>
        </w:rPr>
        <w:t>.</w:t>
      </w:r>
    </w:p>
    <w:p w:rsidR="00E746AC" w:rsidRPr="005D0505" w:rsidRDefault="00E746AC" w:rsidP="00306D08">
      <w:pPr>
        <w:ind w:right="-716" w:firstLine="708"/>
        <w:jc w:val="both"/>
        <w:rPr>
          <w:rFonts w:ascii="Times New Roman" w:hAnsi="Times New Roman" w:cs="Times New Roman"/>
          <w:sz w:val="32"/>
          <w:szCs w:val="32"/>
        </w:rPr>
      </w:pPr>
    </w:p>
    <w:p w:rsidR="00DC0E64" w:rsidRDefault="00E746AC" w:rsidP="00306D08">
      <w:pPr>
        <w:ind w:right="-716" w:firstLine="708"/>
        <w:jc w:val="both"/>
        <w:rPr>
          <w:rFonts w:ascii="Times New Roman" w:hAnsi="Times New Roman" w:cs="Times New Roman"/>
          <w:sz w:val="32"/>
          <w:szCs w:val="32"/>
        </w:rPr>
      </w:pPr>
      <w:r w:rsidRPr="00E746AC">
        <w:rPr>
          <w:rFonts w:ascii="Times New Roman" w:hAnsi="Times New Roman" w:cs="Times New Roman"/>
          <w:sz w:val="32"/>
          <w:szCs w:val="32"/>
        </w:rPr>
        <w:t>Todos estos derechos</w:t>
      </w:r>
      <w:r w:rsidR="00DB73D9">
        <w:rPr>
          <w:rFonts w:ascii="Times New Roman" w:hAnsi="Times New Roman" w:cs="Times New Roman"/>
          <w:sz w:val="32"/>
          <w:szCs w:val="32"/>
        </w:rPr>
        <w:t>, como ven,</w:t>
      </w:r>
      <w:r w:rsidR="00A36625" w:rsidRPr="00E746AC">
        <w:rPr>
          <w:rFonts w:ascii="Times New Roman" w:hAnsi="Times New Roman" w:cs="Times New Roman"/>
          <w:sz w:val="32"/>
          <w:szCs w:val="32"/>
        </w:rPr>
        <w:t xml:space="preserve"> de una forma u otra se han </w:t>
      </w:r>
      <w:r w:rsidR="00BC0BC5" w:rsidRPr="00E746AC">
        <w:rPr>
          <w:rFonts w:ascii="Times New Roman" w:hAnsi="Times New Roman" w:cs="Times New Roman"/>
          <w:sz w:val="32"/>
          <w:szCs w:val="32"/>
        </w:rPr>
        <w:t>delimitado siguiendo las pauta</w:t>
      </w:r>
      <w:r w:rsidR="00DB73D9">
        <w:rPr>
          <w:rFonts w:ascii="Times New Roman" w:hAnsi="Times New Roman" w:cs="Times New Roman"/>
          <w:sz w:val="32"/>
          <w:szCs w:val="32"/>
        </w:rPr>
        <w:t>s de Estrasburgo.</w:t>
      </w:r>
    </w:p>
    <w:p w:rsidR="00DC0E64" w:rsidRPr="00306D08" w:rsidRDefault="00DC0E64" w:rsidP="006C7758">
      <w:pPr>
        <w:ind w:right="-716"/>
        <w:jc w:val="both"/>
        <w:rPr>
          <w:rFonts w:ascii="Times New Roman" w:hAnsi="Times New Roman" w:cs="Times New Roman"/>
          <w:sz w:val="32"/>
          <w:szCs w:val="32"/>
        </w:rPr>
      </w:pPr>
    </w:p>
    <w:p w:rsidR="0045431F" w:rsidRPr="00306D08" w:rsidRDefault="00173489"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Tal es así que,</w:t>
      </w:r>
      <w:r w:rsidR="00A32DC9" w:rsidRPr="00306D08">
        <w:rPr>
          <w:rFonts w:ascii="Times New Roman" w:hAnsi="Times New Roman" w:cs="Times New Roman"/>
          <w:sz w:val="32"/>
          <w:szCs w:val="32"/>
        </w:rPr>
        <w:t xml:space="preserve"> </w:t>
      </w:r>
      <w:r w:rsidR="00A36625" w:rsidRPr="00306D08">
        <w:rPr>
          <w:rFonts w:ascii="Times New Roman" w:hAnsi="Times New Roman" w:cs="Times New Roman"/>
          <w:sz w:val="32"/>
          <w:szCs w:val="32"/>
        </w:rPr>
        <w:t>por lo que concierne a</w:t>
      </w:r>
      <w:r w:rsidR="00BC0BC5">
        <w:rPr>
          <w:rFonts w:ascii="Times New Roman" w:hAnsi="Times New Roman" w:cs="Times New Roman"/>
          <w:sz w:val="32"/>
          <w:szCs w:val="32"/>
        </w:rPr>
        <w:t>l</w:t>
      </w:r>
      <w:r w:rsidR="00A36625" w:rsidRPr="00306D08">
        <w:rPr>
          <w:rFonts w:ascii="Times New Roman" w:hAnsi="Times New Roman" w:cs="Times New Roman"/>
          <w:sz w:val="32"/>
          <w:szCs w:val="32"/>
        </w:rPr>
        <w:t xml:space="preserve"> Tribunal</w:t>
      </w:r>
      <w:r w:rsidR="00BC0BC5">
        <w:rPr>
          <w:rFonts w:ascii="Times New Roman" w:hAnsi="Times New Roman" w:cs="Times New Roman"/>
          <w:sz w:val="32"/>
          <w:szCs w:val="32"/>
        </w:rPr>
        <w:t xml:space="preserve"> Constitucional español</w:t>
      </w:r>
      <w:r w:rsidR="00A36625" w:rsidRPr="00306D08">
        <w:rPr>
          <w:rFonts w:ascii="Times New Roman" w:hAnsi="Times New Roman" w:cs="Times New Roman"/>
          <w:sz w:val="32"/>
          <w:szCs w:val="32"/>
        </w:rPr>
        <w:t xml:space="preserve">, </w:t>
      </w:r>
      <w:r w:rsidR="00A32DC9" w:rsidRPr="00306D08">
        <w:rPr>
          <w:rFonts w:ascii="Times New Roman" w:hAnsi="Times New Roman" w:cs="Times New Roman"/>
          <w:sz w:val="32"/>
          <w:szCs w:val="32"/>
        </w:rPr>
        <w:t>s</w:t>
      </w:r>
      <w:r w:rsidR="00DC0E64" w:rsidRPr="00306D08">
        <w:rPr>
          <w:rFonts w:ascii="Times New Roman" w:hAnsi="Times New Roman" w:cs="Times New Roman"/>
          <w:sz w:val="32"/>
          <w:szCs w:val="32"/>
        </w:rPr>
        <w:t xml:space="preserve">egún los estudios disponibles, en torno al 18% de todas las sentencias emitidas por el Tribunal y más del 60% de las sentencias </w:t>
      </w:r>
      <w:r w:rsidR="00A32DC9" w:rsidRPr="00306D08">
        <w:rPr>
          <w:rFonts w:ascii="Times New Roman" w:hAnsi="Times New Roman" w:cs="Times New Roman"/>
          <w:sz w:val="32"/>
          <w:szCs w:val="32"/>
        </w:rPr>
        <w:t xml:space="preserve">en materia </w:t>
      </w:r>
      <w:r w:rsidR="00DC5F2C" w:rsidRPr="00306D08">
        <w:rPr>
          <w:rFonts w:ascii="Times New Roman" w:hAnsi="Times New Roman" w:cs="Times New Roman"/>
          <w:sz w:val="32"/>
          <w:szCs w:val="32"/>
        </w:rPr>
        <w:t>de amparo han contenido</w:t>
      </w:r>
      <w:r w:rsidR="00A32DC9" w:rsidRPr="00306D08">
        <w:rPr>
          <w:rFonts w:ascii="Times New Roman" w:hAnsi="Times New Roman" w:cs="Times New Roman"/>
          <w:sz w:val="32"/>
          <w:szCs w:val="32"/>
        </w:rPr>
        <w:t xml:space="preserve"> referencias europeas. </w:t>
      </w:r>
    </w:p>
    <w:p w:rsidR="009F7C01" w:rsidRPr="00306D08" w:rsidRDefault="009F7C01" w:rsidP="00306D08">
      <w:pPr>
        <w:ind w:right="-716" w:firstLine="708"/>
        <w:jc w:val="both"/>
        <w:rPr>
          <w:rFonts w:ascii="Times New Roman" w:hAnsi="Times New Roman" w:cs="Times New Roman"/>
          <w:sz w:val="32"/>
          <w:szCs w:val="32"/>
        </w:rPr>
      </w:pPr>
    </w:p>
    <w:p w:rsidR="00173489" w:rsidRPr="00306D08" w:rsidRDefault="00173489"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Autoridades,</w:t>
      </w:r>
    </w:p>
    <w:p w:rsidR="00173489" w:rsidRPr="00306D08" w:rsidRDefault="00173489" w:rsidP="00306D08">
      <w:pPr>
        <w:ind w:right="-716" w:firstLine="708"/>
        <w:jc w:val="both"/>
        <w:rPr>
          <w:rFonts w:ascii="Times New Roman" w:hAnsi="Times New Roman" w:cs="Times New Roman"/>
          <w:sz w:val="32"/>
          <w:szCs w:val="32"/>
        </w:rPr>
      </w:pPr>
    </w:p>
    <w:p w:rsidR="00173489" w:rsidRPr="00306D08" w:rsidRDefault="00173489"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Señoras y señores,</w:t>
      </w:r>
    </w:p>
    <w:p w:rsidR="00173489" w:rsidRPr="00306D08" w:rsidRDefault="00173489" w:rsidP="00306D08">
      <w:pPr>
        <w:ind w:right="-716" w:firstLine="708"/>
        <w:jc w:val="both"/>
        <w:rPr>
          <w:rFonts w:ascii="Times New Roman" w:hAnsi="Times New Roman" w:cs="Times New Roman"/>
          <w:sz w:val="32"/>
          <w:szCs w:val="32"/>
        </w:rPr>
      </w:pPr>
    </w:p>
    <w:p w:rsidR="00D76F72" w:rsidRPr="00306D08" w:rsidRDefault="00330778"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Tran</w:t>
      </w:r>
      <w:r w:rsidR="00FF7FD1" w:rsidRPr="00306D08">
        <w:rPr>
          <w:rFonts w:ascii="Times New Roman" w:hAnsi="Times New Roman" w:cs="Times New Roman"/>
          <w:sz w:val="32"/>
          <w:szCs w:val="32"/>
        </w:rPr>
        <w:t>scurridos</w:t>
      </w:r>
      <w:r w:rsidRPr="00306D08">
        <w:rPr>
          <w:rFonts w:ascii="Times New Roman" w:hAnsi="Times New Roman" w:cs="Times New Roman"/>
          <w:sz w:val="32"/>
          <w:szCs w:val="32"/>
        </w:rPr>
        <w:t xml:space="preserve"> cuarenta años, </w:t>
      </w:r>
      <w:r w:rsidR="00902A36" w:rsidRPr="00306D08">
        <w:rPr>
          <w:rFonts w:ascii="Times New Roman" w:hAnsi="Times New Roman" w:cs="Times New Roman"/>
          <w:sz w:val="32"/>
          <w:szCs w:val="32"/>
        </w:rPr>
        <w:t>España</w:t>
      </w:r>
      <w:r w:rsidR="00FF7FD1" w:rsidRPr="00306D08">
        <w:rPr>
          <w:rFonts w:ascii="Times New Roman" w:hAnsi="Times New Roman" w:cs="Times New Roman"/>
          <w:sz w:val="32"/>
          <w:szCs w:val="32"/>
        </w:rPr>
        <w:t xml:space="preserve"> se ha convertido en</w:t>
      </w:r>
      <w:r w:rsidR="00D76F72" w:rsidRPr="00306D08">
        <w:rPr>
          <w:rFonts w:ascii="Times New Roman" w:hAnsi="Times New Roman" w:cs="Times New Roman"/>
          <w:sz w:val="32"/>
          <w:szCs w:val="32"/>
        </w:rPr>
        <w:t xml:space="preserve"> un</w:t>
      </w:r>
      <w:r w:rsidR="00FE7E37" w:rsidRPr="00306D08">
        <w:rPr>
          <w:rFonts w:ascii="Times New Roman" w:hAnsi="Times New Roman" w:cs="Times New Roman"/>
          <w:sz w:val="32"/>
          <w:szCs w:val="32"/>
        </w:rPr>
        <w:t xml:space="preserve"> </w:t>
      </w:r>
      <w:r w:rsidR="00D76F72" w:rsidRPr="00306D08">
        <w:rPr>
          <w:rFonts w:ascii="Times New Roman" w:hAnsi="Times New Roman" w:cs="Times New Roman"/>
          <w:sz w:val="32"/>
          <w:szCs w:val="32"/>
        </w:rPr>
        <w:t xml:space="preserve">relevante </w:t>
      </w:r>
      <w:r w:rsidR="00FE7E37" w:rsidRPr="00306D08">
        <w:rPr>
          <w:rFonts w:ascii="Times New Roman" w:hAnsi="Times New Roman" w:cs="Times New Roman"/>
          <w:sz w:val="32"/>
          <w:szCs w:val="32"/>
        </w:rPr>
        <w:t>Estado Miembro</w:t>
      </w:r>
      <w:r w:rsidR="00D76F72" w:rsidRPr="00306D08">
        <w:rPr>
          <w:rFonts w:ascii="Times New Roman" w:hAnsi="Times New Roman" w:cs="Times New Roman"/>
          <w:sz w:val="32"/>
          <w:szCs w:val="32"/>
        </w:rPr>
        <w:t xml:space="preserve"> de la Unión Europea, respetado por la Comunidad Internacional e influyente en ella, que participa activamente en los foros internacionales más destacados.</w:t>
      </w:r>
    </w:p>
    <w:p w:rsidR="00D76F72" w:rsidRPr="00306D08" w:rsidRDefault="00D76F72" w:rsidP="00306D08">
      <w:pPr>
        <w:ind w:right="-716" w:firstLine="708"/>
        <w:jc w:val="both"/>
        <w:rPr>
          <w:rFonts w:ascii="Times New Roman" w:hAnsi="Times New Roman" w:cs="Times New Roman"/>
          <w:sz w:val="32"/>
          <w:szCs w:val="32"/>
        </w:rPr>
      </w:pPr>
    </w:p>
    <w:p w:rsidR="00173489" w:rsidRPr="00306D08" w:rsidRDefault="00D76F72"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Y ello es así porque España es hoy</w:t>
      </w:r>
      <w:r w:rsidR="00902A36" w:rsidRPr="00306D08">
        <w:rPr>
          <w:rFonts w:ascii="Times New Roman" w:hAnsi="Times New Roman" w:cs="Times New Roman"/>
          <w:sz w:val="32"/>
          <w:szCs w:val="32"/>
        </w:rPr>
        <w:t xml:space="preserve"> una</w:t>
      </w:r>
      <w:r w:rsidR="00330778" w:rsidRPr="00306D08">
        <w:rPr>
          <w:rFonts w:ascii="Times New Roman" w:hAnsi="Times New Roman" w:cs="Times New Roman"/>
          <w:sz w:val="32"/>
          <w:szCs w:val="32"/>
        </w:rPr>
        <w:t xml:space="preserve"> próspera</w:t>
      </w:r>
      <w:r w:rsidR="00902A36" w:rsidRPr="00306D08">
        <w:rPr>
          <w:rFonts w:ascii="Times New Roman" w:hAnsi="Times New Roman" w:cs="Times New Roman"/>
          <w:sz w:val="32"/>
          <w:szCs w:val="32"/>
        </w:rPr>
        <w:t xml:space="preserve"> democracia </w:t>
      </w:r>
      <w:r w:rsidR="00173489" w:rsidRPr="00306D08">
        <w:rPr>
          <w:rFonts w:ascii="Times New Roman" w:hAnsi="Times New Roman" w:cs="Times New Roman"/>
          <w:sz w:val="32"/>
          <w:szCs w:val="32"/>
        </w:rPr>
        <w:t>co</w:t>
      </w:r>
      <w:r w:rsidRPr="00306D08">
        <w:rPr>
          <w:rFonts w:ascii="Times New Roman" w:hAnsi="Times New Roman" w:cs="Times New Roman"/>
          <w:sz w:val="32"/>
          <w:szCs w:val="32"/>
        </w:rPr>
        <w:t>nsolidada, en la que se defienden</w:t>
      </w:r>
      <w:r w:rsidR="00173489" w:rsidRPr="00306D08">
        <w:rPr>
          <w:rFonts w:ascii="Times New Roman" w:hAnsi="Times New Roman" w:cs="Times New Roman"/>
          <w:sz w:val="32"/>
          <w:szCs w:val="32"/>
        </w:rPr>
        <w:t xml:space="preserve"> escrupulosamente los derechos y libertades</w:t>
      </w:r>
      <w:r w:rsidR="00A36625" w:rsidRPr="00306D08">
        <w:rPr>
          <w:rFonts w:ascii="Times New Roman" w:hAnsi="Times New Roman" w:cs="Times New Roman"/>
          <w:sz w:val="32"/>
          <w:szCs w:val="32"/>
        </w:rPr>
        <w:t xml:space="preserve"> fundamentales de las personas, de acuerdo con la Constitución y con las leyes, así como, según hemos visto, en sintonía con los Tratados y Convenios suscritos por nuestro país</w:t>
      </w:r>
      <w:r w:rsidR="000E4064" w:rsidRPr="00306D08">
        <w:rPr>
          <w:rFonts w:ascii="Times New Roman" w:hAnsi="Times New Roman" w:cs="Times New Roman"/>
          <w:sz w:val="32"/>
          <w:szCs w:val="32"/>
        </w:rPr>
        <w:t>.</w:t>
      </w:r>
    </w:p>
    <w:p w:rsidR="000E4064" w:rsidRPr="00306D08" w:rsidRDefault="000E4064" w:rsidP="00306D08">
      <w:pPr>
        <w:ind w:right="-716" w:firstLine="708"/>
        <w:jc w:val="both"/>
        <w:rPr>
          <w:rFonts w:ascii="Times New Roman" w:hAnsi="Times New Roman" w:cs="Times New Roman"/>
          <w:sz w:val="32"/>
          <w:szCs w:val="32"/>
        </w:rPr>
      </w:pPr>
    </w:p>
    <w:p w:rsidR="00902A36" w:rsidRPr="00306D08" w:rsidRDefault="00902A36"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Este</w:t>
      </w:r>
      <w:r w:rsidR="000E4064" w:rsidRPr="00306D08">
        <w:rPr>
          <w:rFonts w:ascii="Times New Roman" w:hAnsi="Times New Roman" w:cs="Times New Roman"/>
          <w:sz w:val="32"/>
          <w:szCs w:val="32"/>
        </w:rPr>
        <w:t xml:space="preserve"> éxito </w:t>
      </w:r>
      <w:r w:rsidRPr="00306D08">
        <w:rPr>
          <w:rFonts w:ascii="Times New Roman" w:hAnsi="Times New Roman" w:cs="Times New Roman"/>
          <w:sz w:val="32"/>
          <w:szCs w:val="32"/>
        </w:rPr>
        <w:t xml:space="preserve">es a mi entender el producto de una creciente convicción íntima, de la que </w:t>
      </w:r>
      <w:r w:rsidR="001F0E08" w:rsidRPr="00306D08">
        <w:rPr>
          <w:rFonts w:ascii="Times New Roman" w:hAnsi="Times New Roman" w:cs="Times New Roman"/>
          <w:sz w:val="32"/>
          <w:szCs w:val="32"/>
        </w:rPr>
        <w:t xml:space="preserve">participan </w:t>
      </w:r>
      <w:r w:rsidR="00330778" w:rsidRPr="00306D08">
        <w:rPr>
          <w:rFonts w:ascii="Times New Roman" w:hAnsi="Times New Roman" w:cs="Times New Roman"/>
          <w:sz w:val="32"/>
          <w:szCs w:val="32"/>
        </w:rPr>
        <w:t>tanto la sociedad</w:t>
      </w:r>
      <w:r w:rsidR="001F0E08" w:rsidRPr="00306D08">
        <w:rPr>
          <w:rFonts w:ascii="Times New Roman" w:hAnsi="Times New Roman" w:cs="Times New Roman"/>
          <w:sz w:val="32"/>
          <w:szCs w:val="32"/>
        </w:rPr>
        <w:t xml:space="preserve"> en su conjunto</w:t>
      </w:r>
      <w:r w:rsidR="00330778" w:rsidRPr="00306D08">
        <w:rPr>
          <w:rFonts w:ascii="Times New Roman" w:hAnsi="Times New Roman" w:cs="Times New Roman"/>
          <w:sz w:val="32"/>
          <w:szCs w:val="32"/>
        </w:rPr>
        <w:t xml:space="preserve"> como todos los</w:t>
      </w:r>
      <w:r w:rsidR="001F0E08" w:rsidRPr="00306D08">
        <w:rPr>
          <w:rFonts w:ascii="Times New Roman" w:hAnsi="Times New Roman" w:cs="Times New Roman"/>
          <w:sz w:val="32"/>
          <w:szCs w:val="32"/>
        </w:rPr>
        <w:t xml:space="preserve"> poderes públicos.</w:t>
      </w:r>
    </w:p>
    <w:p w:rsidR="00902A36" w:rsidRPr="00306D08" w:rsidRDefault="00902A36" w:rsidP="00306D08">
      <w:pPr>
        <w:ind w:right="-716" w:firstLine="708"/>
        <w:jc w:val="both"/>
        <w:rPr>
          <w:rFonts w:ascii="Times New Roman" w:hAnsi="Times New Roman" w:cs="Times New Roman"/>
          <w:sz w:val="32"/>
          <w:szCs w:val="32"/>
        </w:rPr>
      </w:pPr>
    </w:p>
    <w:p w:rsidR="00902A36" w:rsidRPr="00306D08" w:rsidRDefault="006C7758" w:rsidP="00306D08">
      <w:pPr>
        <w:ind w:right="-716" w:firstLine="708"/>
        <w:jc w:val="both"/>
        <w:rPr>
          <w:rFonts w:ascii="Times New Roman" w:hAnsi="Times New Roman" w:cs="Times New Roman"/>
          <w:sz w:val="32"/>
          <w:szCs w:val="32"/>
        </w:rPr>
      </w:pPr>
      <w:r>
        <w:rPr>
          <w:rFonts w:ascii="Times New Roman" w:hAnsi="Times New Roman" w:cs="Times New Roman"/>
          <w:sz w:val="32"/>
          <w:szCs w:val="32"/>
        </w:rPr>
        <w:t>Esta</w:t>
      </w:r>
      <w:r w:rsidR="00902A36" w:rsidRPr="00306D08">
        <w:rPr>
          <w:rFonts w:ascii="Times New Roman" w:hAnsi="Times New Roman" w:cs="Times New Roman"/>
          <w:sz w:val="32"/>
          <w:szCs w:val="32"/>
        </w:rPr>
        <w:t xml:space="preserve"> conv</w:t>
      </w:r>
      <w:r>
        <w:rPr>
          <w:rFonts w:ascii="Times New Roman" w:hAnsi="Times New Roman" w:cs="Times New Roman"/>
          <w:sz w:val="32"/>
          <w:szCs w:val="32"/>
        </w:rPr>
        <w:t>icción parte de</w:t>
      </w:r>
      <w:r w:rsidR="00BC0BC5">
        <w:rPr>
          <w:rFonts w:ascii="Times New Roman" w:hAnsi="Times New Roman" w:cs="Times New Roman"/>
          <w:sz w:val="32"/>
          <w:szCs w:val="32"/>
        </w:rPr>
        <w:t xml:space="preserve"> que</w:t>
      </w:r>
      <w:r w:rsidR="00902A36" w:rsidRPr="00306D08">
        <w:rPr>
          <w:rFonts w:ascii="Times New Roman" w:hAnsi="Times New Roman" w:cs="Times New Roman"/>
          <w:sz w:val="32"/>
          <w:szCs w:val="32"/>
        </w:rPr>
        <w:t xml:space="preserve"> los derechos y libertades fundamentales consti</w:t>
      </w:r>
      <w:r w:rsidR="001F0E08" w:rsidRPr="00306D08">
        <w:rPr>
          <w:rFonts w:ascii="Times New Roman" w:hAnsi="Times New Roman" w:cs="Times New Roman"/>
          <w:sz w:val="32"/>
          <w:szCs w:val="32"/>
        </w:rPr>
        <w:t>tuyen el eje definitorio de</w:t>
      </w:r>
      <w:r w:rsidR="00902A36" w:rsidRPr="00306D08">
        <w:rPr>
          <w:rFonts w:ascii="Times New Roman" w:hAnsi="Times New Roman" w:cs="Times New Roman"/>
          <w:sz w:val="32"/>
          <w:szCs w:val="32"/>
        </w:rPr>
        <w:t xml:space="preserve"> nuestro</w:t>
      </w:r>
      <w:r w:rsidR="001F0E08" w:rsidRPr="00306D08">
        <w:rPr>
          <w:rFonts w:ascii="Times New Roman" w:hAnsi="Times New Roman" w:cs="Times New Roman"/>
          <w:sz w:val="32"/>
          <w:szCs w:val="32"/>
        </w:rPr>
        <w:t xml:space="preserve"> entero</w:t>
      </w:r>
      <w:r w:rsidR="00902A36" w:rsidRPr="00306D08">
        <w:rPr>
          <w:rFonts w:ascii="Times New Roman" w:hAnsi="Times New Roman" w:cs="Times New Roman"/>
          <w:sz w:val="32"/>
          <w:szCs w:val="32"/>
        </w:rPr>
        <w:t xml:space="preserve"> </w:t>
      </w:r>
      <w:r w:rsidR="009C4290" w:rsidRPr="00306D08">
        <w:rPr>
          <w:rFonts w:ascii="Times New Roman" w:hAnsi="Times New Roman" w:cs="Times New Roman"/>
          <w:sz w:val="32"/>
          <w:szCs w:val="32"/>
        </w:rPr>
        <w:t>ordenamiento jurídico, el pilar esencial</w:t>
      </w:r>
      <w:r w:rsidR="00902A36" w:rsidRPr="00306D08">
        <w:rPr>
          <w:rFonts w:ascii="Times New Roman" w:hAnsi="Times New Roman" w:cs="Times New Roman"/>
          <w:sz w:val="32"/>
          <w:szCs w:val="32"/>
        </w:rPr>
        <w:t xml:space="preserve"> de todo el edificio en </w:t>
      </w:r>
      <w:r w:rsidR="00330778" w:rsidRPr="00306D08">
        <w:rPr>
          <w:rFonts w:ascii="Times New Roman" w:hAnsi="Times New Roman" w:cs="Times New Roman"/>
          <w:sz w:val="32"/>
          <w:szCs w:val="32"/>
        </w:rPr>
        <w:t>qu</w:t>
      </w:r>
      <w:r w:rsidR="004946F1" w:rsidRPr="00306D08">
        <w:rPr>
          <w:rFonts w:ascii="Times New Roman" w:hAnsi="Times New Roman" w:cs="Times New Roman"/>
          <w:sz w:val="32"/>
          <w:szCs w:val="32"/>
        </w:rPr>
        <w:t xml:space="preserve">e se basa nuestra convivencia. </w:t>
      </w:r>
      <w:r w:rsidR="001B299D" w:rsidRPr="00306D08">
        <w:rPr>
          <w:rFonts w:ascii="Times New Roman" w:hAnsi="Times New Roman" w:cs="Times New Roman"/>
          <w:sz w:val="32"/>
          <w:szCs w:val="32"/>
        </w:rPr>
        <w:t>Y p</w:t>
      </w:r>
      <w:r w:rsidR="004946F1" w:rsidRPr="00306D08">
        <w:rPr>
          <w:rFonts w:ascii="Times New Roman" w:hAnsi="Times New Roman" w:cs="Times New Roman"/>
          <w:sz w:val="32"/>
          <w:szCs w:val="32"/>
        </w:rPr>
        <w:t>or esa razón,</w:t>
      </w:r>
      <w:r w:rsidR="00330778" w:rsidRPr="00306D08">
        <w:rPr>
          <w:rFonts w:ascii="Times New Roman" w:hAnsi="Times New Roman" w:cs="Times New Roman"/>
          <w:sz w:val="32"/>
          <w:szCs w:val="32"/>
        </w:rPr>
        <w:t xml:space="preserve"> corresponde en primer lugar a los poderes públicos</w:t>
      </w:r>
      <w:r w:rsidR="001F0E08" w:rsidRPr="00306D08">
        <w:rPr>
          <w:rFonts w:ascii="Times New Roman" w:hAnsi="Times New Roman" w:cs="Times New Roman"/>
          <w:sz w:val="32"/>
          <w:szCs w:val="32"/>
        </w:rPr>
        <w:t>,</w:t>
      </w:r>
      <w:r w:rsidR="00330778" w:rsidRPr="00306D08">
        <w:rPr>
          <w:rFonts w:ascii="Times New Roman" w:hAnsi="Times New Roman" w:cs="Times New Roman"/>
          <w:sz w:val="32"/>
          <w:szCs w:val="32"/>
        </w:rPr>
        <w:t xml:space="preserve"> </w:t>
      </w:r>
      <w:r w:rsidR="001F0E08" w:rsidRPr="00306D08">
        <w:rPr>
          <w:rFonts w:ascii="Times New Roman" w:hAnsi="Times New Roman" w:cs="Times New Roman"/>
          <w:sz w:val="32"/>
          <w:szCs w:val="32"/>
        </w:rPr>
        <w:t xml:space="preserve">en el marco de su actuación ordinaria, </w:t>
      </w:r>
      <w:r w:rsidR="00E746AC">
        <w:rPr>
          <w:rFonts w:ascii="Times New Roman" w:hAnsi="Times New Roman" w:cs="Times New Roman"/>
          <w:sz w:val="32"/>
          <w:szCs w:val="32"/>
        </w:rPr>
        <w:t>su defensa y su fomento.</w:t>
      </w:r>
    </w:p>
    <w:p w:rsidR="00902A36" w:rsidRPr="00306D08" w:rsidRDefault="00902A36" w:rsidP="00306D08">
      <w:pPr>
        <w:ind w:right="-716" w:firstLine="708"/>
        <w:jc w:val="both"/>
        <w:rPr>
          <w:rFonts w:ascii="Times New Roman" w:hAnsi="Times New Roman" w:cs="Times New Roman"/>
          <w:sz w:val="32"/>
          <w:szCs w:val="32"/>
        </w:rPr>
      </w:pPr>
    </w:p>
    <w:p w:rsidR="00902A36" w:rsidRPr="00306D08" w:rsidRDefault="004946F1"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En tal</w:t>
      </w:r>
      <w:r w:rsidR="001F0E08" w:rsidRPr="00306D08">
        <w:rPr>
          <w:rFonts w:ascii="Times New Roman" w:hAnsi="Times New Roman" w:cs="Times New Roman"/>
          <w:sz w:val="32"/>
          <w:szCs w:val="32"/>
        </w:rPr>
        <w:t xml:space="preserve"> sentido</w:t>
      </w:r>
      <w:r w:rsidR="00330778" w:rsidRPr="00306D08">
        <w:rPr>
          <w:rFonts w:ascii="Times New Roman" w:hAnsi="Times New Roman" w:cs="Times New Roman"/>
          <w:sz w:val="32"/>
          <w:szCs w:val="32"/>
        </w:rPr>
        <w:t>, l</w:t>
      </w:r>
      <w:r w:rsidR="00902A36" w:rsidRPr="00306D08">
        <w:rPr>
          <w:rFonts w:ascii="Times New Roman" w:hAnsi="Times New Roman" w:cs="Times New Roman"/>
          <w:sz w:val="32"/>
          <w:szCs w:val="32"/>
        </w:rPr>
        <w:t>a</w:t>
      </w:r>
      <w:r w:rsidR="00103A0B" w:rsidRPr="00306D08">
        <w:rPr>
          <w:rFonts w:ascii="Times New Roman" w:hAnsi="Times New Roman" w:cs="Times New Roman"/>
          <w:sz w:val="32"/>
          <w:szCs w:val="32"/>
        </w:rPr>
        <w:t>s</w:t>
      </w:r>
      <w:r w:rsidR="00902A36" w:rsidRPr="00306D08">
        <w:rPr>
          <w:rFonts w:ascii="Times New Roman" w:hAnsi="Times New Roman" w:cs="Times New Roman"/>
          <w:sz w:val="32"/>
          <w:szCs w:val="32"/>
        </w:rPr>
        <w:t xml:space="preserve"> lab</w:t>
      </w:r>
      <w:r w:rsidR="00103A0B" w:rsidRPr="00306D08">
        <w:rPr>
          <w:rFonts w:ascii="Times New Roman" w:hAnsi="Times New Roman" w:cs="Times New Roman"/>
          <w:sz w:val="32"/>
          <w:szCs w:val="32"/>
        </w:rPr>
        <w:t>ores del Tribunal Constitucional</w:t>
      </w:r>
      <w:r w:rsidR="00902A36" w:rsidRPr="00306D08">
        <w:rPr>
          <w:rFonts w:ascii="Times New Roman" w:hAnsi="Times New Roman" w:cs="Times New Roman"/>
          <w:sz w:val="32"/>
          <w:szCs w:val="32"/>
        </w:rPr>
        <w:t xml:space="preserve"> </w:t>
      </w:r>
      <w:r w:rsidR="00103A0B" w:rsidRPr="00306D08">
        <w:rPr>
          <w:rFonts w:ascii="Times New Roman" w:hAnsi="Times New Roman" w:cs="Times New Roman"/>
          <w:sz w:val="32"/>
          <w:szCs w:val="32"/>
        </w:rPr>
        <w:t xml:space="preserve">y </w:t>
      </w:r>
      <w:r w:rsidR="00902A36" w:rsidRPr="00306D08">
        <w:rPr>
          <w:rFonts w:ascii="Times New Roman" w:hAnsi="Times New Roman" w:cs="Times New Roman"/>
          <w:sz w:val="32"/>
          <w:szCs w:val="32"/>
        </w:rPr>
        <w:t>del Tribu</w:t>
      </w:r>
      <w:r w:rsidR="00103A0B" w:rsidRPr="00306D08">
        <w:rPr>
          <w:rFonts w:ascii="Times New Roman" w:hAnsi="Times New Roman" w:cs="Times New Roman"/>
          <w:sz w:val="32"/>
          <w:szCs w:val="32"/>
        </w:rPr>
        <w:t>nal Europeo de Derechos Humanos</w:t>
      </w:r>
      <w:r w:rsidR="00902A36" w:rsidRPr="00306D08">
        <w:rPr>
          <w:rFonts w:ascii="Times New Roman" w:hAnsi="Times New Roman" w:cs="Times New Roman"/>
          <w:sz w:val="32"/>
          <w:szCs w:val="32"/>
        </w:rPr>
        <w:t xml:space="preserve"> </w:t>
      </w:r>
      <w:r w:rsidR="00330778" w:rsidRPr="00306D08">
        <w:rPr>
          <w:rFonts w:ascii="Times New Roman" w:hAnsi="Times New Roman" w:cs="Times New Roman"/>
          <w:sz w:val="32"/>
          <w:szCs w:val="32"/>
        </w:rPr>
        <w:t>h</w:t>
      </w:r>
      <w:r w:rsidR="00A3229B" w:rsidRPr="00306D08">
        <w:rPr>
          <w:rFonts w:ascii="Times New Roman" w:hAnsi="Times New Roman" w:cs="Times New Roman"/>
          <w:sz w:val="32"/>
          <w:szCs w:val="32"/>
        </w:rPr>
        <w:t>a</w:t>
      </w:r>
      <w:r w:rsidRPr="00306D08">
        <w:rPr>
          <w:rFonts w:ascii="Times New Roman" w:hAnsi="Times New Roman" w:cs="Times New Roman"/>
          <w:sz w:val="32"/>
          <w:szCs w:val="32"/>
        </w:rPr>
        <w:t>n</w:t>
      </w:r>
      <w:r w:rsidR="00A3229B" w:rsidRPr="00306D08">
        <w:rPr>
          <w:rFonts w:ascii="Times New Roman" w:hAnsi="Times New Roman" w:cs="Times New Roman"/>
          <w:sz w:val="32"/>
          <w:szCs w:val="32"/>
        </w:rPr>
        <w:t xml:space="preserve"> resultado clave para asentar</w:t>
      </w:r>
      <w:r w:rsidR="00330778" w:rsidRPr="00306D08">
        <w:rPr>
          <w:rFonts w:ascii="Times New Roman" w:hAnsi="Times New Roman" w:cs="Times New Roman"/>
          <w:sz w:val="32"/>
          <w:szCs w:val="32"/>
        </w:rPr>
        <w:t xml:space="preserve"> esta </w:t>
      </w:r>
      <w:r w:rsidR="00A3229B" w:rsidRPr="00306D08">
        <w:rPr>
          <w:rFonts w:ascii="Times New Roman" w:hAnsi="Times New Roman" w:cs="Times New Roman"/>
          <w:sz w:val="32"/>
          <w:szCs w:val="32"/>
        </w:rPr>
        <w:t xml:space="preserve">convicción, </w:t>
      </w:r>
      <w:r w:rsidR="00103A0B" w:rsidRPr="00306D08">
        <w:rPr>
          <w:rFonts w:ascii="Times New Roman" w:hAnsi="Times New Roman" w:cs="Times New Roman"/>
          <w:sz w:val="32"/>
          <w:szCs w:val="32"/>
        </w:rPr>
        <w:t xml:space="preserve">en la medida en que </w:t>
      </w:r>
      <w:r w:rsidR="007F0823" w:rsidRPr="00306D08">
        <w:rPr>
          <w:rFonts w:ascii="Times New Roman" w:hAnsi="Times New Roman" w:cs="Times New Roman"/>
          <w:sz w:val="32"/>
          <w:szCs w:val="32"/>
        </w:rPr>
        <w:t>ambas instituciones se</w:t>
      </w:r>
      <w:r w:rsidR="00F32EB4" w:rsidRPr="00306D08">
        <w:rPr>
          <w:rFonts w:ascii="Times New Roman" w:hAnsi="Times New Roman" w:cs="Times New Roman"/>
          <w:sz w:val="32"/>
          <w:szCs w:val="32"/>
        </w:rPr>
        <w:t xml:space="preserve"> </w:t>
      </w:r>
      <w:r w:rsidR="00F32EB4" w:rsidRPr="00306D08">
        <w:rPr>
          <w:rFonts w:ascii="Times New Roman" w:hAnsi="Times New Roman" w:cs="Times New Roman"/>
          <w:sz w:val="32"/>
          <w:szCs w:val="32"/>
        </w:rPr>
        <w:lastRenderedPageBreak/>
        <w:t>erigen como los g</w:t>
      </w:r>
      <w:r w:rsidR="008C68BA" w:rsidRPr="00306D08">
        <w:rPr>
          <w:rFonts w:ascii="Times New Roman" w:hAnsi="Times New Roman" w:cs="Times New Roman"/>
          <w:sz w:val="32"/>
          <w:szCs w:val="32"/>
        </w:rPr>
        <w:t>arantes últimos del amparo</w:t>
      </w:r>
      <w:r w:rsidR="00F32EB4" w:rsidRPr="00306D08">
        <w:rPr>
          <w:rFonts w:ascii="Times New Roman" w:hAnsi="Times New Roman" w:cs="Times New Roman"/>
          <w:sz w:val="32"/>
          <w:szCs w:val="32"/>
        </w:rPr>
        <w:t xml:space="preserve"> de los derechos y libertades de los ciudadanos en el ámbito d</w:t>
      </w:r>
      <w:r w:rsidR="001A3507" w:rsidRPr="00306D08">
        <w:rPr>
          <w:rFonts w:ascii="Times New Roman" w:hAnsi="Times New Roman" w:cs="Times New Roman"/>
          <w:sz w:val="32"/>
          <w:szCs w:val="32"/>
        </w:rPr>
        <w:t>e sus respectivas competencias.</w:t>
      </w:r>
    </w:p>
    <w:p w:rsidR="007F0823" w:rsidRPr="00306D08" w:rsidRDefault="007F0823" w:rsidP="00306D08">
      <w:pPr>
        <w:ind w:right="-716" w:firstLine="708"/>
        <w:jc w:val="both"/>
        <w:rPr>
          <w:rFonts w:ascii="Times New Roman" w:hAnsi="Times New Roman" w:cs="Times New Roman"/>
          <w:sz w:val="32"/>
          <w:szCs w:val="32"/>
        </w:rPr>
      </w:pPr>
    </w:p>
    <w:p w:rsidR="00640715" w:rsidRPr="00306D08" w:rsidRDefault="00A24659"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Asimismo</w:t>
      </w:r>
      <w:r w:rsidR="007F0823" w:rsidRPr="00306D08">
        <w:rPr>
          <w:rFonts w:ascii="Times New Roman" w:hAnsi="Times New Roman" w:cs="Times New Roman"/>
          <w:sz w:val="32"/>
          <w:szCs w:val="32"/>
        </w:rPr>
        <w:t xml:space="preserve">, puede afirmarse con satisfacción que </w:t>
      </w:r>
      <w:r w:rsidRPr="00306D08">
        <w:rPr>
          <w:rFonts w:ascii="Times New Roman" w:hAnsi="Times New Roman" w:cs="Times New Roman"/>
          <w:sz w:val="32"/>
          <w:szCs w:val="32"/>
        </w:rPr>
        <w:t>España se cuenta entre los Estados parte del Convenio</w:t>
      </w:r>
      <w:r w:rsidR="001A3507" w:rsidRPr="00306D08">
        <w:rPr>
          <w:rFonts w:ascii="Times New Roman" w:hAnsi="Times New Roman" w:cs="Times New Roman"/>
          <w:sz w:val="32"/>
          <w:szCs w:val="32"/>
        </w:rPr>
        <w:t xml:space="preserve"> de Roma</w:t>
      </w:r>
      <w:r w:rsidRPr="00306D08">
        <w:rPr>
          <w:rFonts w:ascii="Times New Roman" w:hAnsi="Times New Roman" w:cs="Times New Roman"/>
          <w:sz w:val="32"/>
          <w:szCs w:val="32"/>
        </w:rPr>
        <w:t xml:space="preserve"> que más </w:t>
      </w:r>
      <w:r w:rsidR="001A3507" w:rsidRPr="00306D08">
        <w:rPr>
          <w:rFonts w:ascii="Times New Roman" w:hAnsi="Times New Roman" w:cs="Times New Roman"/>
          <w:sz w:val="32"/>
          <w:szCs w:val="32"/>
        </w:rPr>
        <w:t>y mejor cumplen con él</w:t>
      </w:r>
      <w:r w:rsidR="00640715" w:rsidRPr="00306D08">
        <w:rPr>
          <w:rFonts w:ascii="Times New Roman" w:hAnsi="Times New Roman" w:cs="Times New Roman"/>
          <w:sz w:val="32"/>
          <w:szCs w:val="32"/>
        </w:rPr>
        <w:t>, haciendo gala de su</w:t>
      </w:r>
      <w:r w:rsidRPr="00306D08">
        <w:rPr>
          <w:rFonts w:ascii="Times New Roman" w:hAnsi="Times New Roman" w:cs="Times New Roman"/>
          <w:sz w:val="32"/>
          <w:szCs w:val="32"/>
        </w:rPr>
        <w:t xml:space="preserve"> deber de subsidiariedad</w:t>
      </w:r>
      <w:r w:rsidR="00640715" w:rsidRPr="00306D08">
        <w:rPr>
          <w:rFonts w:ascii="Times New Roman" w:hAnsi="Times New Roman" w:cs="Times New Roman"/>
          <w:sz w:val="32"/>
          <w:szCs w:val="32"/>
        </w:rPr>
        <w:t xml:space="preserve">. Desde su accesión al mismo, ha resultado de los países menos enjuiciados y menos reprobados. </w:t>
      </w:r>
    </w:p>
    <w:p w:rsidR="00640715" w:rsidRPr="00306D08" w:rsidRDefault="00640715" w:rsidP="00306D08">
      <w:pPr>
        <w:ind w:right="-716" w:firstLine="708"/>
        <w:jc w:val="both"/>
        <w:rPr>
          <w:rFonts w:ascii="Times New Roman" w:hAnsi="Times New Roman" w:cs="Times New Roman"/>
          <w:sz w:val="32"/>
          <w:szCs w:val="32"/>
        </w:rPr>
      </w:pPr>
    </w:p>
    <w:p w:rsidR="007F0823" w:rsidRPr="00306D08" w:rsidRDefault="00CA6A36"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Es más, d</w:t>
      </w:r>
      <w:r w:rsidR="00640715" w:rsidRPr="00306D08">
        <w:rPr>
          <w:rFonts w:ascii="Times New Roman" w:hAnsi="Times New Roman" w:cs="Times New Roman"/>
          <w:sz w:val="32"/>
          <w:szCs w:val="32"/>
        </w:rPr>
        <w:t xml:space="preserve">e acuerdo con las cifras de la propia jurisdicción de Estrasburgo, España tiene una de las ratios más bajas de asuntos </w:t>
      </w:r>
      <w:r w:rsidRPr="00306D08">
        <w:rPr>
          <w:rFonts w:ascii="Times New Roman" w:hAnsi="Times New Roman" w:cs="Times New Roman"/>
          <w:sz w:val="32"/>
          <w:szCs w:val="32"/>
        </w:rPr>
        <w:t>pendientes ante ese Tribunal</w:t>
      </w:r>
      <w:r w:rsidR="00640715" w:rsidRPr="00306D08">
        <w:rPr>
          <w:rFonts w:ascii="Times New Roman" w:hAnsi="Times New Roman" w:cs="Times New Roman"/>
          <w:sz w:val="32"/>
          <w:szCs w:val="32"/>
        </w:rPr>
        <w:t>. Su Gran Sala apenas</w:t>
      </w:r>
      <w:r w:rsidR="00FF7FD1" w:rsidRPr="00306D08">
        <w:rPr>
          <w:rFonts w:ascii="Times New Roman" w:hAnsi="Times New Roman" w:cs="Times New Roman"/>
          <w:sz w:val="32"/>
          <w:szCs w:val="32"/>
        </w:rPr>
        <w:t xml:space="preserve"> se ha pronunciado respecto a casos llegados de</w:t>
      </w:r>
      <w:r w:rsidR="00640715" w:rsidRPr="00306D08">
        <w:rPr>
          <w:rFonts w:ascii="Times New Roman" w:hAnsi="Times New Roman" w:cs="Times New Roman"/>
          <w:sz w:val="32"/>
          <w:szCs w:val="32"/>
        </w:rPr>
        <w:t xml:space="preserve"> nuestro país. España tampoco ha recibido nunca una de las</w:t>
      </w:r>
      <w:r w:rsidR="006C7758">
        <w:rPr>
          <w:rFonts w:ascii="Times New Roman" w:hAnsi="Times New Roman" w:cs="Times New Roman"/>
          <w:sz w:val="32"/>
          <w:szCs w:val="32"/>
        </w:rPr>
        <w:t xml:space="preserve"> llamadas “sentencias piloto”, </w:t>
      </w:r>
      <w:r w:rsidR="00640715" w:rsidRPr="00306D08">
        <w:rPr>
          <w:rFonts w:ascii="Times New Roman" w:hAnsi="Times New Roman" w:cs="Times New Roman"/>
          <w:sz w:val="32"/>
          <w:szCs w:val="32"/>
        </w:rPr>
        <w:t xml:space="preserve">que seleccionan una demanda de entre varias que obedecen a la misma causa, </w:t>
      </w:r>
      <w:r w:rsidRPr="00306D08">
        <w:rPr>
          <w:rFonts w:ascii="Times New Roman" w:hAnsi="Times New Roman" w:cs="Times New Roman"/>
          <w:sz w:val="32"/>
          <w:szCs w:val="32"/>
        </w:rPr>
        <w:t>para</w:t>
      </w:r>
      <w:r w:rsidR="00640715" w:rsidRPr="00306D08">
        <w:rPr>
          <w:rFonts w:ascii="Times New Roman" w:hAnsi="Times New Roman" w:cs="Times New Roman"/>
          <w:sz w:val="32"/>
          <w:szCs w:val="32"/>
        </w:rPr>
        <w:t xml:space="preserve"> resolver sobre un elevado número de potenciales violaciones idénticas. </w:t>
      </w:r>
    </w:p>
    <w:p w:rsidR="00640715" w:rsidRPr="00306D08" w:rsidRDefault="00640715" w:rsidP="00306D08">
      <w:pPr>
        <w:ind w:right="-716" w:firstLine="708"/>
        <w:jc w:val="both"/>
        <w:rPr>
          <w:rFonts w:ascii="Times New Roman" w:hAnsi="Times New Roman" w:cs="Times New Roman"/>
          <w:sz w:val="32"/>
          <w:szCs w:val="32"/>
        </w:rPr>
      </w:pPr>
    </w:p>
    <w:p w:rsidR="00BC0BC5" w:rsidRDefault="00CA6A36" w:rsidP="00FC3141">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Por más que</w:t>
      </w:r>
      <w:r w:rsidR="00640715" w:rsidRPr="00306D08">
        <w:rPr>
          <w:rFonts w:ascii="Times New Roman" w:hAnsi="Times New Roman" w:cs="Times New Roman"/>
          <w:sz w:val="32"/>
          <w:szCs w:val="32"/>
        </w:rPr>
        <w:t xml:space="preserve"> haya siempre que aspirar a mejorar lo ya existente, así como a colmar lagunas o</w:t>
      </w:r>
      <w:r w:rsidR="009C4290" w:rsidRPr="00306D08">
        <w:rPr>
          <w:rFonts w:ascii="Times New Roman" w:hAnsi="Times New Roman" w:cs="Times New Roman"/>
          <w:sz w:val="32"/>
          <w:szCs w:val="32"/>
        </w:rPr>
        <w:t xml:space="preserve"> a</w:t>
      </w:r>
      <w:r w:rsidR="00640715" w:rsidRPr="00306D08">
        <w:rPr>
          <w:rFonts w:ascii="Times New Roman" w:hAnsi="Times New Roman" w:cs="Times New Roman"/>
          <w:sz w:val="32"/>
          <w:szCs w:val="32"/>
        </w:rPr>
        <w:t xml:space="preserve"> </w:t>
      </w:r>
      <w:r w:rsidRPr="00306D08">
        <w:rPr>
          <w:rFonts w:ascii="Times New Roman" w:hAnsi="Times New Roman" w:cs="Times New Roman"/>
          <w:sz w:val="32"/>
          <w:szCs w:val="32"/>
        </w:rPr>
        <w:t>detectar errores y corregirlos, t</w:t>
      </w:r>
      <w:r w:rsidR="00640715" w:rsidRPr="00306D08">
        <w:rPr>
          <w:rFonts w:ascii="Times New Roman" w:hAnsi="Times New Roman" w:cs="Times New Roman"/>
          <w:sz w:val="32"/>
          <w:szCs w:val="32"/>
        </w:rPr>
        <w:t>odos estos datos objetivos son a</w:t>
      </w:r>
      <w:r w:rsidRPr="00306D08">
        <w:rPr>
          <w:rFonts w:ascii="Times New Roman" w:hAnsi="Times New Roman" w:cs="Times New Roman"/>
          <w:sz w:val="32"/>
          <w:szCs w:val="32"/>
        </w:rPr>
        <w:t xml:space="preserve"> mi parecer muestras indudables</w:t>
      </w:r>
      <w:r w:rsidR="00640715" w:rsidRPr="00306D08">
        <w:rPr>
          <w:rFonts w:ascii="Times New Roman" w:hAnsi="Times New Roman" w:cs="Times New Roman"/>
          <w:sz w:val="32"/>
          <w:szCs w:val="32"/>
        </w:rPr>
        <w:t xml:space="preserve"> de la fortaleza y la madurez de nuestro sistema democrático de garantía de derechos. </w:t>
      </w:r>
    </w:p>
    <w:p w:rsidR="00BC0BC5" w:rsidRDefault="00BC0BC5" w:rsidP="00306D08">
      <w:pPr>
        <w:ind w:right="-716"/>
        <w:jc w:val="both"/>
        <w:rPr>
          <w:rFonts w:ascii="Times New Roman" w:hAnsi="Times New Roman" w:cs="Times New Roman"/>
          <w:sz w:val="32"/>
          <w:szCs w:val="32"/>
        </w:rPr>
      </w:pPr>
    </w:p>
    <w:p w:rsidR="00BC0BC5" w:rsidRDefault="00BC0BC5" w:rsidP="00306D08">
      <w:pPr>
        <w:ind w:right="-716"/>
        <w:jc w:val="both"/>
        <w:rPr>
          <w:rFonts w:ascii="Times New Roman" w:hAnsi="Times New Roman" w:cs="Times New Roman"/>
          <w:sz w:val="32"/>
          <w:szCs w:val="32"/>
        </w:rPr>
      </w:pPr>
      <w:r>
        <w:rPr>
          <w:rFonts w:ascii="Times New Roman" w:hAnsi="Times New Roman" w:cs="Times New Roman"/>
          <w:sz w:val="32"/>
          <w:szCs w:val="32"/>
        </w:rPr>
        <w:t>Sr. Vicepresidente,</w:t>
      </w:r>
    </w:p>
    <w:p w:rsidR="00BC0BC5" w:rsidRDefault="00BC0BC5" w:rsidP="00306D08">
      <w:pPr>
        <w:ind w:right="-716"/>
        <w:jc w:val="both"/>
        <w:rPr>
          <w:rFonts w:ascii="Times New Roman" w:hAnsi="Times New Roman" w:cs="Times New Roman"/>
          <w:sz w:val="32"/>
          <w:szCs w:val="32"/>
        </w:rPr>
      </w:pPr>
    </w:p>
    <w:p w:rsidR="001B299D" w:rsidRPr="00306D08" w:rsidRDefault="00D76F72" w:rsidP="00306D08">
      <w:pPr>
        <w:ind w:right="-716"/>
        <w:jc w:val="both"/>
        <w:rPr>
          <w:rFonts w:ascii="Times New Roman" w:hAnsi="Times New Roman" w:cs="Times New Roman"/>
          <w:sz w:val="32"/>
          <w:szCs w:val="32"/>
        </w:rPr>
      </w:pPr>
      <w:r w:rsidRPr="00306D08">
        <w:rPr>
          <w:rFonts w:ascii="Times New Roman" w:hAnsi="Times New Roman" w:cs="Times New Roman"/>
          <w:sz w:val="32"/>
          <w:szCs w:val="32"/>
        </w:rPr>
        <w:t>Sr. Ministro,</w:t>
      </w:r>
    </w:p>
    <w:p w:rsidR="00D76F72" w:rsidRPr="00306D08" w:rsidRDefault="00D76F72" w:rsidP="00306D08">
      <w:pPr>
        <w:ind w:right="-716"/>
        <w:jc w:val="both"/>
        <w:rPr>
          <w:rFonts w:ascii="Times New Roman" w:hAnsi="Times New Roman" w:cs="Times New Roman"/>
          <w:sz w:val="32"/>
          <w:szCs w:val="32"/>
        </w:rPr>
      </w:pPr>
    </w:p>
    <w:p w:rsidR="00D76F72" w:rsidRPr="00306D08" w:rsidRDefault="00D76F72" w:rsidP="00306D08">
      <w:pPr>
        <w:ind w:right="-716"/>
        <w:jc w:val="both"/>
        <w:rPr>
          <w:rFonts w:ascii="Times New Roman" w:hAnsi="Times New Roman" w:cs="Times New Roman"/>
          <w:sz w:val="32"/>
          <w:szCs w:val="32"/>
        </w:rPr>
      </w:pPr>
      <w:r w:rsidRPr="00306D08">
        <w:rPr>
          <w:rFonts w:ascii="Times New Roman" w:hAnsi="Times New Roman" w:cs="Times New Roman"/>
          <w:sz w:val="32"/>
          <w:szCs w:val="32"/>
        </w:rPr>
        <w:t>Sr. Secretario General,</w:t>
      </w:r>
    </w:p>
    <w:p w:rsidR="00D76F72" w:rsidRPr="00306D08" w:rsidRDefault="00D76F72" w:rsidP="00306D08">
      <w:pPr>
        <w:ind w:right="-716"/>
        <w:jc w:val="both"/>
        <w:rPr>
          <w:rFonts w:ascii="Times New Roman" w:hAnsi="Times New Roman" w:cs="Times New Roman"/>
          <w:sz w:val="32"/>
          <w:szCs w:val="32"/>
        </w:rPr>
      </w:pPr>
    </w:p>
    <w:p w:rsidR="00D76F72" w:rsidRPr="00306D08" w:rsidRDefault="00D76F72" w:rsidP="00306D08">
      <w:pPr>
        <w:ind w:right="-716"/>
        <w:jc w:val="both"/>
        <w:rPr>
          <w:rFonts w:ascii="Times New Roman" w:hAnsi="Times New Roman" w:cs="Times New Roman"/>
          <w:sz w:val="32"/>
          <w:szCs w:val="32"/>
        </w:rPr>
      </w:pPr>
      <w:r w:rsidRPr="00306D08">
        <w:rPr>
          <w:rFonts w:ascii="Times New Roman" w:hAnsi="Times New Roman" w:cs="Times New Roman"/>
          <w:sz w:val="32"/>
          <w:szCs w:val="32"/>
        </w:rPr>
        <w:tab/>
      </w:r>
      <w:r w:rsidR="00E746AC">
        <w:rPr>
          <w:rFonts w:ascii="Times New Roman" w:hAnsi="Times New Roman" w:cs="Times New Roman"/>
          <w:sz w:val="32"/>
          <w:szCs w:val="32"/>
        </w:rPr>
        <w:t>Me</w:t>
      </w:r>
      <w:r w:rsidR="009C4290" w:rsidRPr="00306D08">
        <w:rPr>
          <w:rFonts w:ascii="Times New Roman" w:hAnsi="Times New Roman" w:cs="Times New Roman"/>
          <w:sz w:val="32"/>
          <w:szCs w:val="32"/>
        </w:rPr>
        <w:t xml:space="preserve"> gustaría</w:t>
      </w:r>
      <w:r w:rsidR="00E746AC">
        <w:rPr>
          <w:rFonts w:ascii="Times New Roman" w:hAnsi="Times New Roman" w:cs="Times New Roman"/>
          <w:sz w:val="32"/>
          <w:szCs w:val="32"/>
        </w:rPr>
        <w:t xml:space="preserve"> acabar estas palabras</w:t>
      </w:r>
      <w:r w:rsidR="009C4290" w:rsidRPr="00306D08">
        <w:rPr>
          <w:rFonts w:ascii="Times New Roman" w:hAnsi="Times New Roman" w:cs="Times New Roman"/>
          <w:sz w:val="32"/>
          <w:szCs w:val="32"/>
        </w:rPr>
        <w:t xml:space="preserve"> apuntando unas someras referencias a esa </w:t>
      </w:r>
      <w:r w:rsidR="00BC0BC5">
        <w:rPr>
          <w:rFonts w:ascii="Times New Roman" w:hAnsi="Times New Roman" w:cs="Times New Roman"/>
          <w:sz w:val="32"/>
          <w:szCs w:val="32"/>
        </w:rPr>
        <w:t xml:space="preserve">triple dimensión </w:t>
      </w:r>
      <w:r w:rsidRPr="00306D08">
        <w:rPr>
          <w:rFonts w:ascii="Times New Roman" w:hAnsi="Times New Roman" w:cs="Times New Roman"/>
          <w:sz w:val="32"/>
          <w:szCs w:val="32"/>
        </w:rPr>
        <w:t>de la que hablaba al iniciar estas palabras, que conecta de forma indisoluble el principio democrático, la defensa de los</w:t>
      </w:r>
      <w:r w:rsidR="009C4290" w:rsidRPr="00306D08">
        <w:rPr>
          <w:rFonts w:ascii="Times New Roman" w:hAnsi="Times New Roman" w:cs="Times New Roman"/>
          <w:sz w:val="32"/>
          <w:szCs w:val="32"/>
        </w:rPr>
        <w:t xml:space="preserve"> derechos y libertades y la</w:t>
      </w:r>
      <w:r w:rsidRPr="00306D08">
        <w:rPr>
          <w:rFonts w:ascii="Times New Roman" w:hAnsi="Times New Roman" w:cs="Times New Roman"/>
          <w:sz w:val="32"/>
          <w:szCs w:val="32"/>
        </w:rPr>
        <w:t xml:space="preserve"> supremacía de la ley</w:t>
      </w:r>
      <w:r w:rsidR="009C4290" w:rsidRPr="00306D08">
        <w:rPr>
          <w:rFonts w:ascii="Times New Roman" w:hAnsi="Times New Roman" w:cs="Times New Roman"/>
          <w:sz w:val="32"/>
          <w:szCs w:val="32"/>
        </w:rPr>
        <w:t xml:space="preserve"> a través del Estado de Derecho. </w:t>
      </w:r>
    </w:p>
    <w:p w:rsidR="009C4290" w:rsidRPr="00306D08" w:rsidRDefault="009C4290" w:rsidP="00306D08">
      <w:pPr>
        <w:ind w:right="-716"/>
        <w:jc w:val="both"/>
        <w:rPr>
          <w:rFonts w:ascii="Times New Roman" w:hAnsi="Times New Roman" w:cs="Times New Roman"/>
          <w:sz w:val="32"/>
          <w:szCs w:val="32"/>
        </w:rPr>
      </w:pPr>
    </w:p>
    <w:p w:rsidR="00295098" w:rsidRPr="00306D08" w:rsidRDefault="009C4290" w:rsidP="00306D08">
      <w:pPr>
        <w:ind w:right="-716"/>
        <w:jc w:val="both"/>
        <w:rPr>
          <w:rFonts w:ascii="Times New Roman" w:hAnsi="Times New Roman" w:cs="Times New Roman"/>
          <w:sz w:val="32"/>
          <w:szCs w:val="32"/>
        </w:rPr>
      </w:pPr>
      <w:r w:rsidRPr="00306D08">
        <w:rPr>
          <w:rFonts w:ascii="Times New Roman" w:hAnsi="Times New Roman" w:cs="Times New Roman"/>
          <w:sz w:val="32"/>
          <w:szCs w:val="32"/>
        </w:rPr>
        <w:lastRenderedPageBreak/>
        <w:tab/>
        <w:t>Como intérprete</w:t>
      </w:r>
      <w:r w:rsidR="00C97919" w:rsidRPr="00306D08">
        <w:rPr>
          <w:rFonts w:ascii="Times New Roman" w:hAnsi="Times New Roman" w:cs="Times New Roman"/>
          <w:sz w:val="32"/>
          <w:szCs w:val="32"/>
        </w:rPr>
        <w:t xml:space="preserve"> supremo de nuestra Constitución</w:t>
      </w:r>
      <w:r w:rsidRPr="00306D08">
        <w:rPr>
          <w:rFonts w:ascii="Times New Roman" w:hAnsi="Times New Roman" w:cs="Times New Roman"/>
          <w:sz w:val="32"/>
          <w:szCs w:val="32"/>
        </w:rPr>
        <w:t>, el Tribunal que me honro en pr</w:t>
      </w:r>
      <w:r w:rsidR="00C97919" w:rsidRPr="00306D08">
        <w:rPr>
          <w:rFonts w:ascii="Times New Roman" w:hAnsi="Times New Roman" w:cs="Times New Roman"/>
          <w:sz w:val="32"/>
          <w:szCs w:val="32"/>
        </w:rPr>
        <w:t>esid</w:t>
      </w:r>
      <w:r w:rsidR="00CD4771" w:rsidRPr="00306D08">
        <w:rPr>
          <w:rFonts w:ascii="Times New Roman" w:hAnsi="Times New Roman" w:cs="Times New Roman"/>
          <w:sz w:val="32"/>
          <w:szCs w:val="32"/>
        </w:rPr>
        <w:t xml:space="preserve">ir vela precisamente por </w:t>
      </w:r>
      <w:r w:rsidR="00CD4771" w:rsidRPr="00E746AC">
        <w:rPr>
          <w:rFonts w:ascii="Times New Roman" w:hAnsi="Times New Roman" w:cs="Times New Roman"/>
          <w:sz w:val="32"/>
          <w:szCs w:val="32"/>
        </w:rPr>
        <w:t>dicha</w:t>
      </w:r>
      <w:r w:rsidR="00295098" w:rsidRPr="00E746AC">
        <w:rPr>
          <w:rFonts w:ascii="Times New Roman" w:hAnsi="Times New Roman" w:cs="Times New Roman"/>
          <w:sz w:val="32"/>
          <w:szCs w:val="32"/>
        </w:rPr>
        <w:t xml:space="preserve"> tr</w:t>
      </w:r>
      <w:r w:rsidR="00BC0BC5" w:rsidRPr="00E746AC">
        <w:rPr>
          <w:rFonts w:ascii="Times New Roman" w:hAnsi="Times New Roman" w:cs="Times New Roman"/>
          <w:sz w:val="32"/>
          <w:szCs w:val="32"/>
        </w:rPr>
        <w:t>iple dimensión</w:t>
      </w:r>
      <w:r w:rsidR="00295098" w:rsidRPr="00306D08">
        <w:rPr>
          <w:rFonts w:ascii="Times New Roman" w:hAnsi="Times New Roman" w:cs="Times New Roman"/>
          <w:sz w:val="32"/>
          <w:szCs w:val="32"/>
        </w:rPr>
        <w:t xml:space="preserve">, en la medida en que nuestra </w:t>
      </w:r>
      <w:r w:rsidR="00CD4771" w:rsidRPr="00306D08">
        <w:rPr>
          <w:rFonts w:ascii="Times New Roman" w:hAnsi="Times New Roman" w:cs="Times New Roman"/>
          <w:sz w:val="32"/>
          <w:szCs w:val="32"/>
        </w:rPr>
        <w:t>Carta Magna asienta</w:t>
      </w:r>
      <w:r w:rsidR="00295098" w:rsidRPr="00306D08">
        <w:rPr>
          <w:rFonts w:ascii="Times New Roman" w:hAnsi="Times New Roman" w:cs="Times New Roman"/>
          <w:sz w:val="32"/>
          <w:szCs w:val="32"/>
        </w:rPr>
        <w:t xml:space="preserve"> sobre ella el pacto de convivencia en común que se dieron los españoles en 1978.</w:t>
      </w:r>
    </w:p>
    <w:p w:rsidR="004F2546" w:rsidRPr="00306D08" w:rsidRDefault="004F2546" w:rsidP="00306D08">
      <w:pPr>
        <w:ind w:right="-716"/>
        <w:jc w:val="both"/>
        <w:rPr>
          <w:rFonts w:ascii="Times New Roman" w:hAnsi="Times New Roman" w:cs="Times New Roman"/>
          <w:sz w:val="32"/>
          <w:szCs w:val="32"/>
        </w:rPr>
      </w:pPr>
    </w:p>
    <w:p w:rsidR="004F2546" w:rsidRPr="00306D08" w:rsidRDefault="004F2546" w:rsidP="00306D08">
      <w:pPr>
        <w:ind w:right="-716"/>
        <w:jc w:val="both"/>
        <w:rPr>
          <w:rFonts w:ascii="Times New Roman" w:hAnsi="Times New Roman" w:cs="Times New Roman"/>
          <w:sz w:val="32"/>
          <w:szCs w:val="32"/>
        </w:rPr>
      </w:pPr>
      <w:r w:rsidRPr="00306D08">
        <w:rPr>
          <w:rFonts w:ascii="Times New Roman" w:hAnsi="Times New Roman" w:cs="Times New Roman"/>
          <w:sz w:val="32"/>
          <w:szCs w:val="32"/>
        </w:rPr>
        <w:tab/>
        <w:t>Un pacto,</w:t>
      </w:r>
      <w:r w:rsidR="008C68BA" w:rsidRPr="00306D08">
        <w:rPr>
          <w:rFonts w:ascii="Times New Roman" w:hAnsi="Times New Roman" w:cs="Times New Roman"/>
          <w:sz w:val="32"/>
          <w:szCs w:val="32"/>
        </w:rPr>
        <w:t xml:space="preserve"> el que nos dimos</w:t>
      </w:r>
      <w:r w:rsidRPr="00306D08">
        <w:rPr>
          <w:rFonts w:ascii="Times New Roman" w:hAnsi="Times New Roman" w:cs="Times New Roman"/>
          <w:sz w:val="32"/>
          <w:szCs w:val="32"/>
        </w:rPr>
        <w:t xml:space="preserve"> los españoles y los pueblos de España, que es firme, generoso y abierto, y e</w:t>
      </w:r>
      <w:r w:rsidR="006C7758">
        <w:rPr>
          <w:rFonts w:ascii="Times New Roman" w:hAnsi="Times New Roman" w:cs="Times New Roman"/>
          <w:sz w:val="32"/>
          <w:szCs w:val="32"/>
        </w:rPr>
        <w:t>n cuyo interior, a través de cuyos</w:t>
      </w:r>
      <w:r w:rsidRPr="00306D08">
        <w:rPr>
          <w:rFonts w:ascii="Times New Roman" w:hAnsi="Times New Roman" w:cs="Times New Roman"/>
          <w:sz w:val="32"/>
          <w:szCs w:val="32"/>
        </w:rPr>
        <w:t xml:space="preserve"> procedimientos, sigue cabiendo toda la concordia.</w:t>
      </w:r>
    </w:p>
    <w:p w:rsidR="004F2546" w:rsidRPr="00306D08" w:rsidRDefault="004F2546" w:rsidP="00306D08">
      <w:pPr>
        <w:ind w:right="-716"/>
        <w:jc w:val="both"/>
        <w:rPr>
          <w:rFonts w:ascii="Times New Roman" w:hAnsi="Times New Roman" w:cs="Times New Roman"/>
          <w:sz w:val="32"/>
          <w:szCs w:val="32"/>
        </w:rPr>
      </w:pPr>
    </w:p>
    <w:p w:rsidR="00295098" w:rsidRPr="00306D08" w:rsidRDefault="00295098"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 xml:space="preserve">No hay democracia sin disfrute de los derechos humanos, pero tampoco puede haber tal disfrute sin un respeto escrupuloso a la ley democrática, en tanto que expresión de la voluntad popular.  </w:t>
      </w:r>
    </w:p>
    <w:p w:rsidR="00295098" w:rsidRPr="00306D08" w:rsidRDefault="00295098" w:rsidP="00306D08">
      <w:pPr>
        <w:ind w:right="-716"/>
        <w:jc w:val="both"/>
        <w:rPr>
          <w:rFonts w:ascii="Times New Roman" w:hAnsi="Times New Roman" w:cs="Times New Roman"/>
          <w:sz w:val="32"/>
          <w:szCs w:val="32"/>
        </w:rPr>
      </w:pPr>
    </w:p>
    <w:p w:rsidR="00D76F72" w:rsidRPr="00306D08" w:rsidRDefault="00295098" w:rsidP="00306D08">
      <w:pPr>
        <w:ind w:right="-716"/>
        <w:jc w:val="both"/>
        <w:rPr>
          <w:rFonts w:ascii="Times New Roman" w:hAnsi="Times New Roman" w:cs="Times New Roman"/>
          <w:sz w:val="32"/>
          <w:szCs w:val="32"/>
        </w:rPr>
      </w:pPr>
      <w:r w:rsidRPr="00306D08">
        <w:rPr>
          <w:rFonts w:ascii="Times New Roman" w:hAnsi="Times New Roman" w:cs="Times New Roman"/>
          <w:sz w:val="32"/>
          <w:szCs w:val="32"/>
        </w:rPr>
        <w:tab/>
      </w:r>
      <w:r w:rsidR="00D35E38" w:rsidRPr="00306D08">
        <w:rPr>
          <w:rFonts w:ascii="Times New Roman" w:hAnsi="Times New Roman" w:cs="Times New Roman"/>
          <w:sz w:val="32"/>
          <w:szCs w:val="32"/>
        </w:rPr>
        <w:t xml:space="preserve">Esta fe en el Derecho, en la seguridad jurídica, en la preeminencia de reglas claras y conocidas, </w:t>
      </w:r>
      <w:r w:rsidR="00BC0BC5">
        <w:rPr>
          <w:rFonts w:ascii="Times New Roman" w:hAnsi="Times New Roman" w:cs="Times New Roman"/>
          <w:sz w:val="32"/>
          <w:szCs w:val="32"/>
        </w:rPr>
        <w:t>incide en</w:t>
      </w:r>
      <w:r w:rsidR="00D35E38" w:rsidRPr="00306D08">
        <w:rPr>
          <w:rFonts w:ascii="Times New Roman" w:hAnsi="Times New Roman" w:cs="Times New Roman"/>
          <w:sz w:val="32"/>
          <w:szCs w:val="32"/>
        </w:rPr>
        <w:t xml:space="preserve"> los ordenamientos jurídicos nacionales, </w:t>
      </w:r>
      <w:r w:rsidR="00BC0BC5">
        <w:rPr>
          <w:rFonts w:ascii="Times New Roman" w:hAnsi="Times New Roman" w:cs="Times New Roman"/>
          <w:sz w:val="32"/>
          <w:szCs w:val="32"/>
        </w:rPr>
        <w:t xml:space="preserve">en </w:t>
      </w:r>
      <w:r w:rsidR="00D35E38" w:rsidRPr="00306D08">
        <w:rPr>
          <w:rFonts w:ascii="Times New Roman" w:hAnsi="Times New Roman" w:cs="Times New Roman"/>
          <w:sz w:val="32"/>
          <w:szCs w:val="32"/>
        </w:rPr>
        <w:t>el ordenamiento jurídico de la Unión Europea y</w:t>
      </w:r>
      <w:r w:rsidR="00BC0BC5">
        <w:rPr>
          <w:rFonts w:ascii="Times New Roman" w:hAnsi="Times New Roman" w:cs="Times New Roman"/>
          <w:sz w:val="32"/>
          <w:szCs w:val="32"/>
        </w:rPr>
        <w:t xml:space="preserve"> constituye el</w:t>
      </w:r>
      <w:r w:rsidR="00D35E38" w:rsidRPr="00306D08">
        <w:rPr>
          <w:rFonts w:ascii="Times New Roman" w:hAnsi="Times New Roman" w:cs="Times New Roman"/>
          <w:sz w:val="32"/>
          <w:szCs w:val="32"/>
        </w:rPr>
        <w:t xml:space="preserve"> andamiaje del sistema surgido del </w:t>
      </w:r>
      <w:r w:rsidR="00DC5F2C" w:rsidRPr="00306D08">
        <w:rPr>
          <w:rFonts w:ascii="Times New Roman" w:hAnsi="Times New Roman" w:cs="Times New Roman"/>
          <w:sz w:val="32"/>
          <w:szCs w:val="32"/>
        </w:rPr>
        <w:t>Convenio de Roma, representa</w:t>
      </w:r>
      <w:r w:rsidR="00BC0BC5">
        <w:rPr>
          <w:rFonts w:ascii="Times New Roman" w:hAnsi="Times New Roman" w:cs="Times New Roman"/>
          <w:sz w:val="32"/>
          <w:szCs w:val="32"/>
        </w:rPr>
        <w:t>ndo nues</w:t>
      </w:r>
      <w:r w:rsidR="00DC5F2C" w:rsidRPr="00306D08">
        <w:rPr>
          <w:rFonts w:ascii="Times New Roman" w:hAnsi="Times New Roman" w:cs="Times New Roman"/>
          <w:sz w:val="32"/>
          <w:szCs w:val="32"/>
        </w:rPr>
        <w:t>tra mayor garantía frente al radicalismo y la injusticia.</w:t>
      </w:r>
    </w:p>
    <w:p w:rsidR="00D35E38" w:rsidRPr="00306D08" w:rsidRDefault="00D35E38" w:rsidP="00306D08">
      <w:pPr>
        <w:ind w:right="-716"/>
        <w:jc w:val="both"/>
        <w:rPr>
          <w:rFonts w:ascii="Times New Roman" w:hAnsi="Times New Roman" w:cs="Times New Roman"/>
          <w:sz w:val="32"/>
          <w:szCs w:val="32"/>
        </w:rPr>
      </w:pPr>
    </w:p>
    <w:p w:rsidR="004F2546" w:rsidRPr="00306D08" w:rsidRDefault="00BC0BC5" w:rsidP="00306D08">
      <w:pPr>
        <w:ind w:right="-716" w:firstLine="708"/>
        <w:jc w:val="both"/>
        <w:rPr>
          <w:rFonts w:ascii="Times New Roman" w:hAnsi="Times New Roman" w:cs="Times New Roman"/>
          <w:sz w:val="32"/>
          <w:szCs w:val="32"/>
        </w:rPr>
      </w:pPr>
      <w:r>
        <w:rPr>
          <w:rFonts w:ascii="Times New Roman" w:hAnsi="Times New Roman" w:cs="Times New Roman"/>
          <w:sz w:val="32"/>
          <w:szCs w:val="32"/>
        </w:rPr>
        <w:t>Concluyo ya recordando</w:t>
      </w:r>
      <w:r w:rsidR="004F2546" w:rsidRPr="00306D08">
        <w:rPr>
          <w:rFonts w:ascii="Times New Roman" w:hAnsi="Times New Roman" w:cs="Times New Roman"/>
          <w:sz w:val="32"/>
          <w:szCs w:val="32"/>
        </w:rPr>
        <w:t xml:space="preserve"> la unanimidad con que se expresan los principales responsables europeos al respecto.</w:t>
      </w:r>
    </w:p>
    <w:p w:rsidR="004F2546" w:rsidRPr="00306D08" w:rsidRDefault="004F2546" w:rsidP="00306D08">
      <w:pPr>
        <w:ind w:right="-716" w:firstLine="708"/>
        <w:jc w:val="both"/>
        <w:rPr>
          <w:rFonts w:ascii="Times New Roman" w:hAnsi="Times New Roman" w:cs="Times New Roman"/>
          <w:sz w:val="32"/>
          <w:szCs w:val="32"/>
        </w:rPr>
      </w:pPr>
    </w:p>
    <w:p w:rsidR="004F2546" w:rsidRPr="00306D08" w:rsidRDefault="004F2546"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 xml:space="preserve"> E</w:t>
      </w:r>
      <w:r w:rsidR="00D35E38" w:rsidRPr="00306D08">
        <w:rPr>
          <w:rFonts w:ascii="Times New Roman" w:hAnsi="Times New Roman" w:cs="Times New Roman"/>
          <w:sz w:val="32"/>
          <w:szCs w:val="32"/>
        </w:rPr>
        <w:t xml:space="preserve">l Presidente de la Comisión Europea, Jean-Claude Juncker, manifestó en su discurso sobre el </w:t>
      </w:r>
      <w:r w:rsidR="00DC5F2C" w:rsidRPr="00306D08">
        <w:rPr>
          <w:rFonts w:ascii="Times New Roman" w:hAnsi="Times New Roman" w:cs="Times New Roman"/>
          <w:sz w:val="32"/>
          <w:szCs w:val="32"/>
        </w:rPr>
        <w:t xml:space="preserve">estado de la Unión de este año: </w:t>
      </w:r>
    </w:p>
    <w:p w:rsidR="004F2546" w:rsidRPr="00306D08" w:rsidRDefault="004F2546" w:rsidP="00306D08">
      <w:pPr>
        <w:ind w:right="-716" w:firstLine="708"/>
        <w:jc w:val="both"/>
        <w:rPr>
          <w:rFonts w:ascii="Times New Roman" w:hAnsi="Times New Roman" w:cs="Times New Roman"/>
          <w:sz w:val="32"/>
          <w:szCs w:val="32"/>
        </w:rPr>
      </w:pPr>
    </w:p>
    <w:p w:rsidR="00D35E38" w:rsidRPr="00BC0BC5" w:rsidRDefault="00BC0BC5" w:rsidP="00306D08">
      <w:pPr>
        <w:ind w:right="-716" w:firstLine="708"/>
        <w:jc w:val="both"/>
        <w:rPr>
          <w:rFonts w:ascii="Times New Roman" w:hAnsi="Times New Roman" w:cs="Times New Roman"/>
          <w:b/>
          <w:i/>
          <w:sz w:val="32"/>
          <w:szCs w:val="32"/>
        </w:rPr>
      </w:pPr>
      <w:r w:rsidRPr="00BC0BC5">
        <w:rPr>
          <w:rFonts w:ascii="Times New Roman" w:hAnsi="Times New Roman" w:cs="Times New Roman"/>
          <w:b/>
          <w:i/>
          <w:sz w:val="32"/>
          <w:szCs w:val="32"/>
        </w:rPr>
        <w:t>“</w:t>
      </w:r>
      <w:r w:rsidR="004F2546" w:rsidRPr="00BC0BC5">
        <w:rPr>
          <w:rFonts w:ascii="Times New Roman" w:hAnsi="Times New Roman" w:cs="Times New Roman"/>
          <w:b/>
          <w:i/>
          <w:sz w:val="32"/>
          <w:szCs w:val="32"/>
        </w:rPr>
        <w:t>E</w:t>
      </w:r>
      <w:r w:rsidR="00D35E38" w:rsidRPr="00BC0BC5">
        <w:rPr>
          <w:rFonts w:ascii="Times New Roman" w:hAnsi="Times New Roman" w:cs="Times New Roman"/>
          <w:b/>
          <w:i/>
          <w:sz w:val="32"/>
          <w:szCs w:val="32"/>
        </w:rPr>
        <w:t>n Europa</w:t>
      </w:r>
      <w:r w:rsidR="00DC5F2C" w:rsidRPr="00BC0BC5">
        <w:rPr>
          <w:rFonts w:ascii="Times New Roman" w:hAnsi="Times New Roman" w:cs="Times New Roman"/>
          <w:b/>
          <w:i/>
          <w:sz w:val="32"/>
          <w:szCs w:val="32"/>
        </w:rPr>
        <w:t xml:space="preserve"> la fuerza de la ley ha reemplazado a la ley de los fuertes</w:t>
      </w:r>
      <w:r w:rsidRPr="00BC0BC5">
        <w:rPr>
          <w:rFonts w:ascii="Times New Roman" w:hAnsi="Times New Roman" w:cs="Times New Roman"/>
          <w:b/>
          <w:i/>
          <w:sz w:val="32"/>
          <w:szCs w:val="32"/>
        </w:rPr>
        <w:t>”</w:t>
      </w:r>
      <w:r w:rsidR="00DC5F2C" w:rsidRPr="00BC0BC5">
        <w:rPr>
          <w:rFonts w:ascii="Times New Roman" w:hAnsi="Times New Roman" w:cs="Times New Roman"/>
          <w:b/>
          <w:sz w:val="32"/>
          <w:szCs w:val="32"/>
        </w:rPr>
        <w:t xml:space="preserve">. </w:t>
      </w:r>
    </w:p>
    <w:p w:rsidR="00D35E38" w:rsidRPr="00306D08" w:rsidRDefault="00D35E38" w:rsidP="00306D08">
      <w:pPr>
        <w:ind w:right="-716"/>
        <w:jc w:val="both"/>
        <w:rPr>
          <w:rFonts w:ascii="Times New Roman" w:hAnsi="Times New Roman" w:cs="Times New Roman"/>
          <w:i/>
          <w:sz w:val="32"/>
          <w:szCs w:val="32"/>
        </w:rPr>
      </w:pPr>
    </w:p>
    <w:p w:rsidR="008C68BA" w:rsidRPr="00306D08" w:rsidRDefault="008C68BA"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Por su parte, e</w:t>
      </w:r>
      <w:r w:rsidR="004F2546" w:rsidRPr="00306D08">
        <w:rPr>
          <w:rFonts w:ascii="Times New Roman" w:hAnsi="Times New Roman" w:cs="Times New Roman"/>
          <w:sz w:val="32"/>
          <w:szCs w:val="32"/>
        </w:rPr>
        <w:t xml:space="preserve">l </w:t>
      </w:r>
      <w:r w:rsidR="00D35E38" w:rsidRPr="00306D08">
        <w:rPr>
          <w:rFonts w:ascii="Times New Roman" w:hAnsi="Times New Roman" w:cs="Times New Roman"/>
          <w:sz w:val="32"/>
          <w:szCs w:val="32"/>
        </w:rPr>
        <w:t xml:space="preserve">Presidente del Tribunal Europeo de Derechos </w:t>
      </w:r>
      <w:r w:rsidR="00DC5F2C" w:rsidRPr="00306D08">
        <w:rPr>
          <w:rFonts w:ascii="Times New Roman" w:hAnsi="Times New Roman" w:cs="Times New Roman"/>
          <w:sz w:val="32"/>
          <w:szCs w:val="32"/>
        </w:rPr>
        <w:t>Humanos, Guido Raimondi,</w:t>
      </w:r>
      <w:r w:rsidR="004F2546" w:rsidRPr="00306D08">
        <w:rPr>
          <w:rFonts w:ascii="Times New Roman" w:hAnsi="Times New Roman" w:cs="Times New Roman"/>
          <w:sz w:val="32"/>
          <w:szCs w:val="32"/>
        </w:rPr>
        <w:t xml:space="preserve"> manifestó</w:t>
      </w:r>
      <w:r w:rsidR="00D35E38" w:rsidRPr="00306D08">
        <w:rPr>
          <w:rFonts w:ascii="Times New Roman" w:hAnsi="Times New Roman" w:cs="Times New Roman"/>
          <w:sz w:val="32"/>
          <w:szCs w:val="32"/>
        </w:rPr>
        <w:t xml:space="preserve"> en su discurso de apertura </w:t>
      </w:r>
      <w:r w:rsidRPr="00306D08">
        <w:rPr>
          <w:rFonts w:ascii="Times New Roman" w:hAnsi="Times New Roman" w:cs="Times New Roman"/>
          <w:sz w:val="32"/>
          <w:szCs w:val="32"/>
        </w:rPr>
        <w:t>del presente año judicial</w:t>
      </w:r>
      <w:r w:rsidR="00DC5F2C" w:rsidRPr="00306D08">
        <w:rPr>
          <w:rFonts w:ascii="Times New Roman" w:hAnsi="Times New Roman" w:cs="Times New Roman"/>
          <w:sz w:val="32"/>
          <w:szCs w:val="32"/>
        </w:rPr>
        <w:t>:</w:t>
      </w:r>
      <w:r w:rsidR="00D35E38" w:rsidRPr="00306D08">
        <w:rPr>
          <w:rFonts w:ascii="Times New Roman" w:hAnsi="Times New Roman" w:cs="Times New Roman"/>
          <w:sz w:val="32"/>
          <w:szCs w:val="32"/>
        </w:rPr>
        <w:t xml:space="preserve"> </w:t>
      </w:r>
    </w:p>
    <w:p w:rsidR="008C68BA" w:rsidRPr="00306D08" w:rsidRDefault="008C68BA" w:rsidP="00306D08">
      <w:pPr>
        <w:ind w:right="-716" w:firstLine="708"/>
        <w:jc w:val="both"/>
        <w:rPr>
          <w:rFonts w:ascii="Times New Roman" w:hAnsi="Times New Roman" w:cs="Times New Roman"/>
          <w:sz w:val="32"/>
          <w:szCs w:val="32"/>
        </w:rPr>
      </w:pPr>
    </w:p>
    <w:p w:rsidR="00DC5F2C" w:rsidRPr="00BC0BC5" w:rsidRDefault="00BC0BC5" w:rsidP="00306D08">
      <w:pPr>
        <w:ind w:right="-716" w:firstLine="708"/>
        <w:jc w:val="both"/>
        <w:rPr>
          <w:rFonts w:ascii="Times New Roman" w:hAnsi="Times New Roman" w:cs="Times New Roman"/>
          <w:b/>
          <w:i/>
          <w:sz w:val="32"/>
          <w:szCs w:val="32"/>
        </w:rPr>
      </w:pPr>
      <w:r w:rsidRPr="00BC0BC5">
        <w:rPr>
          <w:rFonts w:ascii="Times New Roman" w:hAnsi="Times New Roman" w:cs="Times New Roman"/>
          <w:b/>
          <w:i/>
          <w:sz w:val="32"/>
          <w:szCs w:val="32"/>
        </w:rPr>
        <w:t>“</w:t>
      </w:r>
      <w:r w:rsidR="008C68BA" w:rsidRPr="00BC0BC5">
        <w:rPr>
          <w:rFonts w:ascii="Times New Roman" w:hAnsi="Times New Roman" w:cs="Times New Roman"/>
          <w:b/>
          <w:i/>
          <w:sz w:val="32"/>
          <w:szCs w:val="32"/>
        </w:rPr>
        <w:t>E</w:t>
      </w:r>
      <w:r w:rsidR="00D35E38" w:rsidRPr="00BC0BC5">
        <w:rPr>
          <w:rFonts w:ascii="Times New Roman" w:hAnsi="Times New Roman" w:cs="Times New Roman"/>
          <w:b/>
          <w:i/>
          <w:sz w:val="32"/>
          <w:szCs w:val="32"/>
        </w:rPr>
        <w:t>l imperio de la ley</w:t>
      </w:r>
      <w:r w:rsidR="00DC5F2C" w:rsidRPr="00BC0BC5">
        <w:rPr>
          <w:rFonts w:ascii="Times New Roman" w:hAnsi="Times New Roman" w:cs="Times New Roman"/>
          <w:b/>
          <w:i/>
          <w:sz w:val="32"/>
          <w:szCs w:val="32"/>
        </w:rPr>
        <w:t xml:space="preserve"> es lo que singulariza a Europa,</w:t>
      </w:r>
      <w:r w:rsidR="00D35E38" w:rsidRPr="00BC0BC5">
        <w:rPr>
          <w:rFonts w:ascii="Times New Roman" w:hAnsi="Times New Roman" w:cs="Times New Roman"/>
          <w:b/>
          <w:i/>
          <w:sz w:val="32"/>
          <w:szCs w:val="32"/>
        </w:rPr>
        <w:t xml:space="preserve"> es uno de los logros de nuestra civilización, y una muralla contra la tiranía.</w:t>
      </w:r>
      <w:r w:rsidR="00DC5F2C" w:rsidRPr="00BC0BC5">
        <w:rPr>
          <w:rFonts w:ascii="Times New Roman" w:hAnsi="Times New Roman" w:cs="Times New Roman"/>
          <w:b/>
          <w:i/>
          <w:sz w:val="32"/>
          <w:szCs w:val="32"/>
        </w:rPr>
        <w:t xml:space="preserve"> Esto es lo que Europa representa: una parte del mundo donde </w:t>
      </w:r>
      <w:r w:rsidR="00DC5F2C" w:rsidRPr="00BC0BC5">
        <w:rPr>
          <w:rFonts w:ascii="Times New Roman" w:hAnsi="Times New Roman" w:cs="Times New Roman"/>
          <w:b/>
          <w:i/>
          <w:sz w:val="32"/>
          <w:szCs w:val="32"/>
        </w:rPr>
        <w:lastRenderedPageBreak/>
        <w:t>las reglas del juego democrático están establecidas, y en la que el cumplimiento de esas reglas está garantizado por los Tribunales Supremos y Constitucionales</w:t>
      </w:r>
      <w:r w:rsidRPr="00BC0BC5">
        <w:rPr>
          <w:rFonts w:ascii="Times New Roman" w:hAnsi="Times New Roman" w:cs="Times New Roman"/>
          <w:b/>
          <w:i/>
          <w:sz w:val="32"/>
          <w:szCs w:val="32"/>
        </w:rPr>
        <w:t>”</w:t>
      </w:r>
      <w:r w:rsidR="00DC5F2C" w:rsidRPr="00BC0BC5">
        <w:rPr>
          <w:rFonts w:ascii="Times New Roman" w:hAnsi="Times New Roman" w:cs="Times New Roman"/>
          <w:b/>
          <w:i/>
          <w:sz w:val="32"/>
          <w:szCs w:val="32"/>
        </w:rPr>
        <w:t xml:space="preserve">. </w:t>
      </w:r>
    </w:p>
    <w:p w:rsidR="00DC5F2C" w:rsidRPr="00306D08" w:rsidRDefault="00DC5F2C" w:rsidP="00306D08">
      <w:pPr>
        <w:ind w:right="-716" w:firstLine="708"/>
        <w:jc w:val="both"/>
        <w:rPr>
          <w:rFonts w:ascii="Times New Roman" w:hAnsi="Times New Roman" w:cs="Times New Roman"/>
          <w:i/>
          <w:sz w:val="32"/>
          <w:szCs w:val="32"/>
        </w:rPr>
      </w:pPr>
    </w:p>
    <w:p w:rsidR="00AA1AFE" w:rsidRPr="001138FC" w:rsidRDefault="00AA1AFE" w:rsidP="00306D08">
      <w:pPr>
        <w:ind w:right="-716" w:firstLine="708"/>
        <w:jc w:val="both"/>
        <w:rPr>
          <w:rFonts w:ascii="Times New Roman" w:hAnsi="Times New Roman" w:cs="Times New Roman"/>
          <w:b/>
          <w:i/>
          <w:sz w:val="32"/>
          <w:szCs w:val="32"/>
        </w:rPr>
      </w:pPr>
      <w:r w:rsidRPr="00306D08">
        <w:rPr>
          <w:rFonts w:ascii="Times New Roman" w:hAnsi="Times New Roman" w:cs="Times New Roman"/>
          <w:sz w:val="32"/>
          <w:szCs w:val="32"/>
        </w:rPr>
        <w:t>Pero d</w:t>
      </w:r>
      <w:r w:rsidR="008C68BA" w:rsidRPr="00306D08">
        <w:rPr>
          <w:rFonts w:ascii="Times New Roman" w:hAnsi="Times New Roman" w:cs="Times New Roman"/>
          <w:sz w:val="32"/>
          <w:szCs w:val="32"/>
        </w:rPr>
        <w:t>e forma aún más importante, recordemos</w:t>
      </w:r>
      <w:r w:rsidRPr="00306D08">
        <w:rPr>
          <w:rFonts w:ascii="Times New Roman" w:hAnsi="Times New Roman" w:cs="Times New Roman"/>
          <w:sz w:val="32"/>
          <w:szCs w:val="32"/>
        </w:rPr>
        <w:t xml:space="preserve"> </w:t>
      </w:r>
      <w:r w:rsidR="00240361" w:rsidRPr="00306D08">
        <w:rPr>
          <w:rFonts w:ascii="Times New Roman" w:hAnsi="Times New Roman" w:cs="Times New Roman"/>
          <w:sz w:val="32"/>
          <w:szCs w:val="32"/>
        </w:rPr>
        <w:t xml:space="preserve">lo que </w:t>
      </w:r>
      <w:r w:rsidRPr="00306D08">
        <w:rPr>
          <w:rFonts w:ascii="Times New Roman" w:hAnsi="Times New Roman" w:cs="Times New Roman"/>
          <w:sz w:val="32"/>
          <w:szCs w:val="32"/>
        </w:rPr>
        <w:t xml:space="preserve">el imperio de la ley </w:t>
      </w:r>
      <w:r w:rsidR="00240361" w:rsidRPr="00306D08">
        <w:rPr>
          <w:rFonts w:ascii="Times New Roman" w:hAnsi="Times New Roman" w:cs="Times New Roman"/>
          <w:sz w:val="32"/>
          <w:szCs w:val="32"/>
        </w:rPr>
        <w:t xml:space="preserve">realmente </w:t>
      </w:r>
      <w:r w:rsidRPr="00306D08">
        <w:rPr>
          <w:rFonts w:ascii="Times New Roman" w:hAnsi="Times New Roman" w:cs="Times New Roman"/>
          <w:sz w:val="32"/>
          <w:szCs w:val="32"/>
        </w:rPr>
        <w:t>significa para nuestras sociedades diversas y plurales</w:t>
      </w:r>
      <w:r w:rsidR="008C68BA" w:rsidRPr="00306D08">
        <w:rPr>
          <w:rFonts w:ascii="Times New Roman" w:hAnsi="Times New Roman" w:cs="Times New Roman"/>
          <w:sz w:val="32"/>
          <w:szCs w:val="32"/>
        </w:rPr>
        <w:t xml:space="preserve">: </w:t>
      </w:r>
      <w:r w:rsidR="008C68BA" w:rsidRPr="001138FC">
        <w:rPr>
          <w:rFonts w:ascii="Times New Roman" w:hAnsi="Times New Roman" w:cs="Times New Roman"/>
          <w:b/>
          <w:i/>
          <w:sz w:val="32"/>
          <w:szCs w:val="32"/>
        </w:rPr>
        <w:t>la conquista de la dignidad del ser humano, cuya verdadera</w:t>
      </w:r>
      <w:r w:rsidRPr="001138FC">
        <w:rPr>
          <w:rFonts w:ascii="Times New Roman" w:hAnsi="Times New Roman" w:cs="Times New Roman"/>
          <w:b/>
          <w:i/>
          <w:sz w:val="32"/>
          <w:szCs w:val="32"/>
        </w:rPr>
        <w:t xml:space="preserve"> fuerza está en la libertad. </w:t>
      </w:r>
    </w:p>
    <w:p w:rsidR="00AA1AFE" w:rsidRPr="00306D08" w:rsidRDefault="00AA1AFE" w:rsidP="00306D08">
      <w:pPr>
        <w:ind w:right="-716" w:firstLine="708"/>
        <w:jc w:val="both"/>
        <w:rPr>
          <w:rFonts w:ascii="Times New Roman" w:hAnsi="Times New Roman" w:cs="Times New Roman"/>
          <w:i/>
          <w:sz w:val="32"/>
          <w:szCs w:val="32"/>
        </w:rPr>
      </w:pPr>
    </w:p>
    <w:p w:rsidR="00AA1AFE" w:rsidRPr="00306D08" w:rsidRDefault="00AA1AFE"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 xml:space="preserve">Así, con estas palabras, se expresaban los movimientos participantes en el Congreso de La Haya de 1948 que desembocaría en la creación del Consejo de Europa, en su histórico </w:t>
      </w:r>
      <w:r w:rsidRPr="00306D08">
        <w:rPr>
          <w:rFonts w:ascii="Times New Roman" w:hAnsi="Times New Roman" w:cs="Times New Roman"/>
          <w:i/>
          <w:sz w:val="32"/>
          <w:szCs w:val="32"/>
        </w:rPr>
        <w:t>Mensaje a los europeos</w:t>
      </w:r>
      <w:r w:rsidRPr="00306D08">
        <w:rPr>
          <w:rFonts w:ascii="Times New Roman" w:hAnsi="Times New Roman" w:cs="Times New Roman"/>
          <w:sz w:val="32"/>
          <w:szCs w:val="32"/>
        </w:rPr>
        <w:t>.</w:t>
      </w:r>
    </w:p>
    <w:p w:rsidR="00AA1AFE" w:rsidRPr="00306D08" w:rsidRDefault="00AA1AFE" w:rsidP="00306D08">
      <w:pPr>
        <w:ind w:right="-716" w:firstLine="708"/>
        <w:jc w:val="both"/>
        <w:rPr>
          <w:rFonts w:ascii="Times New Roman" w:hAnsi="Times New Roman" w:cs="Times New Roman"/>
          <w:sz w:val="32"/>
          <w:szCs w:val="32"/>
        </w:rPr>
      </w:pPr>
    </w:p>
    <w:p w:rsidR="008C68BA" w:rsidRPr="00306D08" w:rsidRDefault="00AA1AFE" w:rsidP="00306D08">
      <w:pPr>
        <w:ind w:right="-716" w:firstLine="708"/>
        <w:jc w:val="both"/>
        <w:rPr>
          <w:rFonts w:ascii="Times New Roman" w:hAnsi="Times New Roman" w:cs="Times New Roman"/>
          <w:sz w:val="32"/>
          <w:szCs w:val="32"/>
        </w:rPr>
      </w:pPr>
      <w:r w:rsidRPr="00306D08">
        <w:rPr>
          <w:rFonts w:ascii="Times New Roman" w:hAnsi="Times New Roman" w:cs="Times New Roman"/>
          <w:sz w:val="32"/>
          <w:szCs w:val="32"/>
        </w:rPr>
        <w:t xml:space="preserve"> La actualidad de este mensaje</w:t>
      </w:r>
      <w:r w:rsidR="00BC0BC5">
        <w:rPr>
          <w:rFonts w:ascii="Times New Roman" w:hAnsi="Times New Roman" w:cs="Times New Roman"/>
          <w:sz w:val="32"/>
          <w:szCs w:val="32"/>
        </w:rPr>
        <w:t xml:space="preserve"> </w:t>
      </w:r>
      <w:r w:rsidRPr="00306D08">
        <w:rPr>
          <w:rFonts w:ascii="Times New Roman" w:hAnsi="Times New Roman" w:cs="Times New Roman"/>
          <w:sz w:val="32"/>
          <w:szCs w:val="32"/>
        </w:rPr>
        <w:t xml:space="preserve">está fuera de duda. </w:t>
      </w:r>
    </w:p>
    <w:p w:rsidR="008C68BA" w:rsidRPr="00306D08" w:rsidRDefault="008C68BA" w:rsidP="00306D08">
      <w:pPr>
        <w:ind w:right="-716" w:firstLine="708"/>
        <w:jc w:val="both"/>
        <w:rPr>
          <w:rFonts w:ascii="Times New Roman" w:hAnsi="Times New Roman" w:cs="Times New Roman"/>
          <w:sz w:val="32"/>
          <w:szCs w:val="32"/>
        </w:rPr>
      </w:pPr>
    </w:p>
    <w:p w:rsidR="00DC5F2C" w:rsidRPr="00306D08" w:rsidRDefault="00FF7FD1" w:rsidP="00306D08">
      <w:pPr>
        <w:ind w:right="-716" w:firstLine="708"/>
        <w:jc w:val="both"/>
        <w:rPr>
          <w:rFonts w:ascii="Times New Roman" w:hAnsi="Times New Roman" w:cs="Times New Roman"/>
          <w:i/>
          <w:sz w:val="32"/>
          <w:szCs w:val="32"/>
        </w:rPr>
      </w:pPr>
      <w:r w:rsidRPr="00306D08">
        <w:rPr>
          <w:rFonts w:ascii="Times New Roman" w:hAnsi="Times New Roman" w:cs="Times New Roman"/>
          <w:sz w:val="32"/>
          <w:szCs w:val="32"/>
        </w:rPr>
        <w:t>Muchas gracias por su atención.</w:t>
      </w:r>
      <w:r w:rsidR="001A3507" w:rsidRPr="00306D08">
        <w:rPr>
          <w:rFonts w:ascii="Times New Roman" w:hAnsi="Times New Roman" w:cs="Times New Roman"/>
          <w:i/>
          <w:sz w:val="32"/>
          <w:szCs w:val="32"/>
        </w:rPr>
        <w:t xml:space="preserve"> </w:t>
      </w:r>
    </w:p>
    <w:p w:rsidR="00DC5F2C" w:rsidRPr="00306D08" w:rsidRDefault="00DC5F2C" w:rsidP="00306D08">
      <w:pPr>
        <w:ind w:right="-716" w:firstLine="708"/>
        <w:jc w:val="both"/>
        <w:rPr>
          <w:rFonts w:ascii="Times New Roman" w:hAnsi="Times New Roman" w:cs="Times New Roman"/>
          <w:i/>
          <w:sz w:val="32"/>
          <w:szCs w:val="32"/>
        </w:rPr>
      </w:pPr>
    </w:p>
    <w:p w:rsidR="00DC5F2C" w:rsidRPr="00306D08" w:rsidRDefault="00DC5F2C" w:rsidP="00306D08">
      <w:pPr>
        <w:ind w:right="-716" w:firstLine="708"/>
        <w:jc w:val="both"/>
        <w:rPr>
          <w:rFonts w:ascii="Times New Roman" w:hAnsi="Times New Roman" w:cs="Times New Roman"/>
          <w:sz w:val="32"/>
          <w:szCs w:val="32"/>
        </w:rPr>
      </w:pPr>
    </w:p>
    <w:p w:rsidR="001B299D" w:rsidRPr="00306D08" w:rsidRDefault="001B299D" w:rsidP="00306D08">
      <w:pPr>
        <w:ind w:right="-716"/>
        <w:jc w:val="both"/>
        <w:rPr>
          <w:rFonts w:ascii="Times New Roman" w:hAnsi="Times New Roman" w:cs="Times New Roman"/>
          <w:sz w:val="32"/>
          <w:szCs w:val="32"/>
        </w:rPr>
      </w:pPr>
    </w:p>
    <w:p w:rsidR="00645E4C" w:rsidRPr="00306D08" w:rsidRDefault="00645E4C" w:rsidP="00306D08">
      <w:pPr>
        <w:ind w:right="-716"/>
        <w:jc w:val="both"/>
        <w:rPr>
          <w:rFonts w:ascii="Times New Roman" w:hAnsi="Times New Roman" w:cs="Times New Roman"/>
          <w:sz w:val="32"/>
          <w:szCs w:val="32"/>
        </w:rPr>
      </w:pPr>
    </w:p>
    <w:sectPr w:rsidR="00645E4C" w:rsidRPr="00306D08" w:rsidSect="004A2B7C">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6A5" w:rsidRDefault="00AF56A5" w:rsidP="005B2455">
      <w:r>
        <w:separator/>
      </w:r>
    </w:p>
  </w:endnote>
  <w:endnote w:type="continuationSeparator" w:id="0">
    <w:p w:rsidR="00AF56A5" w:rsidRDefault="00AF56A5" w:rsidP="005B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546825"/>
      <w:docPartObj>
        <w:docPartGallery w:val="Page Numbers (Bottom of Page)"/>
        <w:docPartUnique/>
      </w:docPartObj>
    </w:sdtPr>
    <w:sdtEndPr/>
    <w:sdtContent>
      <w:p w:rsidR="005B2455" w:rsidRDefault="005B2455">
        <w:pPr>
          <w:pStyle w:val="Piedepgina"/>
          <w:jc w:val="center"/>
        </w:pPr>
        <w:r>
          <w:fldChar w:fldCharType="begin"/>
        </w:r>
        <w:r>
          <w:instrText>PAGE   \* MERGEFORMAT</w:instrText>
        </w:r>
        <w:r>
          <w:fldChar w:fldCharType="separate"/>
        </w:r>
        <w:r w:rsidR="009B7C32" w:rsidRPr="009B7C32">
          <w:rPr>
            <w:noProof/>
            <w:lang w:val="es-ES"/>
          </w:rPr>
          <w:t>5</w:t>
        </w:r>
        <w:r>
          <w:fldChar w:fldCharType="end"/>
        </w:r>
      </w:p>
    </w:sdtContent>
  </w:sdt>
  <w:p w:rsidR="005B2455" w:rsidRDefault="005B24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6A5" w:rsidRDefault="00AF56A5" w:rsidP="005B2455">
      <w:r>
        <w:separator/>
      </w:r>
    </w:p>
  </w:footnote>
  <w:footnote w:type="continuationSeparator" w:id="0">
    <w:p w:rsidR="00AF56A5" w:rsidRDefault="00AF56A5" w:rsidP="005B2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A0"/>
    <w:rsid w:val="00030A1C"/>
    <w:rsid w:val="000369AA"/>
    <w:rsid w:val="000B27A0"/>
    <w:rsid w:val="000D3DB9"/>
    <w:rsid w:val="000E4064"/>
    <w:rsid w:val="000F54BE"/>
    <w:rsid w:val="00103A0B"/>
    <w:rsid w:val="00104626"/>
    <w:rsid w:val="001138FC"/>
    <w:rsid w:val="00117CCF"/>
    <w:rsid w:val="00173489"/>
    <w:rsid w:val="00184905"/>
    <w:rsid w:val="001A3507"/>
    <w:rsid w:val="001B2600"/>
    <w:rsid w:val="001B299D"/>
    <w:rsid w:val="001D0611"/>
    <w:rsid w:val="001F0E08"/>
    <w:rsid w:val="001F40CD"/>
    <w:rsid w:val="00227212"/>
    <w:rsid w:val="00240361"/>
    <w:rsid w:val="0024544B"/>
    <w:rsid w:val="00295098"/>
    <w:rsid w:val="00306D08"/>
    <w:rsid w:val="00330778"/>
    <w:rsid w:val="0035584A"/>
    <w:rsid w:val="003617BF"/>
    <w:rsid w:val="003F43A5"/>
    <w:rsid w:val="0045431F"/>
    <w:rsid w:val="0048570B"/>
    <w:rsid w:val="004946F1"/>
    <w:rsid w:val="004A2B7C"/>
    <w:rsid w:val="004B3825"/>
    <w:rsid w:val="004C33DE"/>
    <w:rsid w:val="004F2546"/>
    <w:rsid w:val="00516B87"/>
    <w:rsid w:val="00554966"/>
    <w:rsid w:val="00596030"/>
    <w:rsid w:val="005B2455"/>
    <w:rsid w:val="005D0505"/>
    <w:rsid w:val="005D763D"/>
    <w:rsid w:val="00612412"/>
    <w:rsid w:val="00640715"/>
    <w:rsid w:val="00645E4C"/>
    <w:rsid w:val="00654D7C"/>
    <w:rsid w:val="00681D14"/>
    <w:rsid w:val="006C7758"/>
    <w:rsid w:val="006D7043"/>
    <w:rsid w:val="007565AA"/>
    <w:rsid w:val="00784CEF"/>
    <w:rsid w:val="007E0D72"/>
    <w:rsid w:val="007F0823"/>
    <w:rsid w:val="00857C25"/>
    <w:rsid w:val="00885219"/>
    <w:rsid w:val="008C68BA"/>
    <w:rsid w:val="00902A36"/>
    <w:rsid w:val="00911745"/>
    <w:rsid w:val="00946C97"/>
    <w:rsid w:val="00964340"/>
    <w:rsid w:val="009B7C32"/>
    <w:rsid w:val="009C4290"/>
    <w:rsid w:val="009F7C01"/>
    <w:rsid w:val="00A24659"/>
    <w:rsid w:val="00A26E95"/>
    <w:rsid w:val="00A3229B"/>
    <w:rsid w:val="00A32DC9"/>
    <w:rsid w:val="00A36625"/>
    <w:rsid w:val="00AA1AFE"/>
    <w:rsid w:val="00AF56A5"/>
    <w:rsid w:val="00B752B2"/>
    <w:rsid w:val="00BC0BC5"/>
    <w:rsid w:val="00C0636A"/>
    <w:rsid w:val="00C14B91"/>
    <w:rsid w:val="00C36F3F"/>
    <w:rsid w:val="00C53206"/>
    <w:rsid w:val="00C97919"/>
    <w:rsid w:val="00CA6A36"/>
    <w:rsid w:val="00CD4771"/>
    <w:rsid w:val="00D24E94"/>
    <w:rsid w:val="00D35E38"/>
    <w:rsid w:val="00D63B88"/>
    <w:rsid w:val="00D76F72"/>
    <w:rsid w:val="00D86019"/>
    <w:rsid w:val="00DB73D9"/>
    <w:rsid w:val="00DC0E64"/>
    <w:rsid w:val="00DC5F2C"/>
    <w:rsid w:val="00DD4A9E"/>
    <w:rsid w:val="00DE1E68"/>
    <w:rsid w:val="00E06CF3"/>
    <w:rsid w:val="00E746AC"/>
    <w:rsid w:val="00F067E2"/>
    <w:rsid w:val="00F104BD"/>
    <w:rsid w:val="00F32EB4"/>
    <w:rsid w:val="00F475F6"/>
    <w:rsid w:val="00FC2314"/>
    <w:rsid w:val="00FC3141"/>
    <w:rsid w:val="00FE7E37"/>
    <w:rsid w:val="00FF7FD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C4B69BB-E6D4-40A8-8C4B-EC4097EF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F40CD"/>
    <w:rPr>
      <w:rFonts w:ascii="Times New Roman" w:hAnsi="Times New Roman" w:cs="Times New Roman"/>
    </w:rPr>
  </w:style>
  <w:style w:type="paragraph" w:styleId="Textodeglobo">
    <w:name w:val="Balloon Text"/>
    <w:basedOn w:val="Normal"/>
    <w:link w:val="TextodegloboCar"/>
    <w:uiPriority w:val="99"/>
    <w:semiHidden/>
    <w:unhideWhenUsed/>
    <w:rsid w:val="002403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361"/>
    <w:rPr>
      <w:rFonts w:ascii="Segoe UI" w:hAnsi="Segoe UI" w:cs="Segoe UI"/>
      <w:sz w:val="18"/>
      <w:szCs w:val="18"/>
    </w:rPr>
  </w:style>
  <w:style w:type="paragraph" w:styleId="Encabezado">
    <w:name w:val="header"/>
    <w:basedOn w:val="Normal"/>
    <w:link w:val="EncabezadoCar"/>
    <w:uiPriority w:val="99"/>
    <w:unhideWhenUsed/>
    <w:rsid w:val="005B2455"/>
    <w:pPr>
      <w:tabs>
        <w:tab w:val="center" w:pos="4252"/>
        <w:tab w:val="right" w:pos="8504"/>
      </w:tabs>
    </w:pPr>
  </w:style>
  <w:style w:type="character" w:customStyle="1" w:styleId="EncabezadoCar">
    <w:name w:val="Encabezado Car"/>
    <w:basedOn w:val="Fuentedeprrafopredeter"/>
    <w:link w:val="Encabezado"/>
    <w:uiPriority w:val="99"/>
    <w:rsid w:val="005B2455"/>
  </w:style>
  <w:style w:type="paragraph" w:styleId="Piedepgina">
    <w:name w:val="footer"/>
    <w:basedOn w:val="Normal"/>
    <w:link w:val="PiedepginaCar"/>
    <w:uiPriority w:val="99"/>
    <w:unhideWhenUsed/>
    <w:rsid w:val="005B2455"/>
    <w:pPr>
      <w:tabs>
        <w:tab w:val="center" w:pos="4252"/>
        <w:tab w:val="right" w:pos="8504"/>
      </w:tabs>
    </w:pPr>
  </w:style>
  <w:style w:type="character" w:customStyle="1" w:styleId="PiedepginaCar">
    <w:name w:val="Pie de página Car"/>
    <w:basedOn w:val="Fuentedeprrafopredeter"/>
    <w:link w:val="Piedepgina"/>
    <w:uiPriority w:val="99"/>
    <w:rsid w:val="005B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90765">
      <w:bodyDiv w:val="1"/>
      <w:marLeft w:val="0"/>
      <w:marRight w:val="0"/>
      <w:marTop w:val="0"/>
      <w:marBottom w:val="0"/>
      <w:divBdr>
        <w:top w:val="none" w:sz="0" w:space="0" w:color="auto"/>
        <w:left w:val="none" w:sz="0" w:space="0" w:color="auto"/>
        <w:bottom w:val="none" w:sz="0" w:space="0" w:color="auto"/>
        <w:right w:val="none" w:sz="0" w:space="0" w:color="auto"/>
      </w:divBdr>
      <w:divsChild>
        <w:div w:id="2029941131">
          <w:marLeft w:val="0"/>
          <w:marRight w:val="0"/>
          <w:marTop w:val="0"/>
          <w:marBottom w:val="0"/>
          <w:divBdr>
            <w:top w:val="none" w:sz="0" w:space="0" w:color="auto"/>
            <w:left w:val="none" w:sz="0" w:space="0" w:color="auto"/>
            <w:bottom w:val="none" w:sz="0" w:space="0" w:color="auto"/>
            <w:right w:val="none" w:sz="0" w:space="0" w:color="auto"/>
          </w:divBdr>
          <w:divsChild>
            <w:div w:id="554001368">
              <w:marLeft w:val="0"/>
              <w:marRight w:val="0"/>
              <w:marTop w:val="0"/>
              <w:marBottom w:val="0"/>
              <w:divBdr>
                <w:top w:val="none" w:sz="0" w:space="0" w:color="auto"/>
                <w:left w:val="none" w:sz="0" w:space="0" w:color="auto"/>
                <w:bottom w:val="none" w:sz="0" w:space="0" w:color="auto"/>
                <w:right w:val="none" w:sz="0" w:space="0" w:color="auto"/>
              </w:divBdr>
              <w:divsChild>
                <w:div w:id="304890518">
                  <w:marLeft w:val="0"/>
                  <w:marRight w:val="0"/>
                  <w:marTop w:val="0"/>
                  <w:marBottom w:val="0"/>
                  <w:divBdr>
                    <w:top w:val="none" w:sz="0" w:space="0" w:color="auto"/>
                    <w:left w:val="none" w:sz="0" w:space="0" w:color="auto"/>
                    <w:bottom w:val="none" w:sz="0" w:space="0" w:color="auto"/>
                    <w:right w:val="none" w:sz="0" w:space="0" w:color="auto"/>
                  </w:divBdr>
                  <w:divsChild>
                    <w:div w:id="21366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26473">
      <w:bodyDiv w:val="1"/>
      <w:marLeft w:val="0"/>
      <w:marRight w:val="0"/>
      <w:marTop w:val="0"/>
      <w:marBottom w:val="0"/>
      <w:divBdr>
        <w:top w:val="none" w:sz="0" w:space="0" w:color="auto"/>
        <w:left w:val="none" w:sz="0" w:space="0" w:color="auto"/>
        <w:bottom w:val="none" w:sz="0" w:space="0" w:color="auto"/>
        <w:right w:val="none" w:sz="0" w:space="0" w:color="auto"/>
      </w:divBdr>
    </w:div>
    <w:div w:id="840196734">
      <w:bodyDiv w:val="1"/>
      <w:marLeft w:val="0"/>
      <w:marRight w:val="0"/>
      <w:marTop w:val="0"/>
      <w:marBottom w:val="0"/>
      <w:divBdr>
        <w:top w:val="none" w:sz="0" w:space="0" w:color="auto"/>
        <w:left w:val="none" w:sz="0" w:space="0" w:color="auto"/>
        <w:bottom w:val="none" w:sz="0" w:space="0" w:color="auto"/>
        <w:right w:val="none" w:sz="0" w:space="0" w:color="auto"/>
      </w:divBdr>
    </w:div>
    <w:div w:id="183429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CF11-15A4-4A30-A266-48687F5F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2427</Words>
  <Characters>13350</Characters>
  <Application>Microsoft Office Word</Application>
  <DocSecurity>4</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Luis  Ramos Membrive</dc:creator>
  <cp:keywords/>
  <dc:description/>
  <cp:lastModifiedBy>Becario Prensa</cp:lastModifiedBy>
  <cp:revision>2</cp:revision>
  <cp:lastPrinted>2017-11-22T14:55:00Z</cp:lastPrinted>
  <dcterms:created xsi:type="dcterms:W3CDTF">2017-11-23T16:37:00Z</dcterms:created>
  <dcterms:modified xsi:type="dcterms:W3CDTF">2017-11-23T16:37:00Z</dcterms:modified>
</cp:coreProperties>
</file>